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0527E" w14:textId="42BA8915" w:rsidR="00956E18" w:rsidRPr="00956E18" w:rsidRDefault="00956E18" w:rsidP="00956E18">
      <w:pPr>
        <w:pStyle w:val="Heading1"/>
        <w:rPr>
          <w:b/>
          <w:sz w:val="28"/>
          <w:szCs w:val="28"/>
        </w:rPr>
      </w:pPr>
      <w:r w:rsidRPr="00956E18">
        <w:rPr>
          <w:b/>
          <w:sz w:val="28"/>
          <w:szCs w:val="28"/>
        </w:rPr>
        <w:drawing>
          <wp:inline distT="0" distB="0" distL="0" distR="0" wp14:anchorId="0929D508" wp14:editId="2B35F8E3">
            <wp:extent cx="2684785" cy="644651"/>
            <wp:effectExtent l="0" t="0" r="0" b="0"/>
            <wp:docPr id="2" name="Image 2" descr="A black and blue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black and blue text&#10;&#10;AI-generated content may be incorrect."/>
                    <pic:cNvPicPr/>
                  </pic:nvPicPr>
                  <pic:blipFill>
                    <a:blip r:embed="rId9" cstate="print"/>
                    <a:stretch>
                      <a:fillRect/>
                    </a:stretch>
                  </pic:blipFill>
                  <pic:spPr>
                    <a:xfrm>
                      <a:off x="0" y="0"/>
                      <a:ext cx="2684785" cy="644651"/>
                    </a:xfrm>
                    <a:prstGeom prst="rect">
                      <a:avLst/>
                    </a:prstGeom>
                  </pic:spPr>
                </pic:pic>
              </a:graphicData>
            </a:graphic>
          </wp:inline>
        </w:drawing>
      </w:r>
    </w:p>
    <w:p w14:paraId="49D55B03" w14:textId="77777777" w:rsidR="00956E18" w:rsidRPr="00956E18" w:rsidRDefault="00956E18" w:rsidP="00956E18">
      <w:pPr>
        <w:pStyle w:val="Heading1"/>
        <w:rPr>
          <w:b/>
          <w:bCs/>
          <w:sz w:val="28"/>
          <w:szCs w:val="28"/>
        </w:rPr>
      </w:pPr>
    </w:p>
    <w:p w14:paraId="0ACD6464" w14:textId="27A04074" w:rsidR="00826F82" w:rsidRPr="00956E18" w:rsidRDefault="00826F82" w:rsidP="00956E18">
      <w:pPr>
        <w:pStyle w:val="Heading1"/>
        <w:rPr>
          <w:b/>
          <w:bCs/>
          <w:color w:val="365F91"/>
        </w:rPr>
      </w:pPr>
      <w:r w:rsidRPr="00956E18">
        <w:rPr>
          <w:b/>
          <w:bCs/>
          <w:color w:val="365F91"/>
        </w:rPr>
        <w:t>Transition Year Admissions Policy</w:t>
      </w:r>
    </w:p>
    <w:p w14:paraId="0490FCD7" w14:textId="77777777" w:rsidR="00826F82" w:rsidRPr="00826F82" w:rsidRDefault="00826F82" w:rsidP="00826F82">
      <w:pPr>
        <w:rPr>
          <w:b/>
          <w:sz w:val="28"/>
          <w:szCs w:val="28"/>
          <w:u w:val="single"/>
        </w:rPr>
      </w:pPr>
    </w:p>
    <w:p w14:paraId="49407389" w14:textId="77777777" w:rsidR="00826F82" w:rsidRDefault="00826F82" w:rsidP="00956E18">
      <w:pPr>
        <w:pStyle w:val="Heading2"/>
        <w:rPr>
          <w:color w:val="365F91"/>
          <w:spacing w:val="-2"/>
        </w:rPr>
      </w:pPr>
      <w:r w:rsidRPr="00956E18">
        <w:rPr>
          <w:color w:val="365F91"/>
          <w:spacing w:val="-2"/>
        </w:rPr>
        <w:t>School Mission statement</w:t>
      </w:r>
    </w:p>
    <w:p w14:paraId="061705FB" w14:textId="77777777" w:rsidR="00956E18" w:rsidRPr="00956E18" w:rsidRDefault="00956E18" w:rsidP="00956E18">
      <w:pPr>
        <w:pStyle w:val="Heading2"/>
        <w:rPr>
          <w:color w:val="365F91"/>
          <w:spacing w:val="-2"/>
        </w:rPr>
      </w:pPr>
    </w:p>
    <w:p w14:paraId="489D27C9" w14:textId="77777777" w:rsidR="00B30E3F" w:rsidRPr="00F71EF6" w:rsidRDefault="00826F82" w:rsidP="00826F82">
      <w:pPr>
        <w:spacing w:after="0" w:line="270" w:lineRule="atLeast"/>
        <w:textAlignment w:val="baseline"/>
        <w:rPr>
          <w:rFonts w:eastAsia="Times New Roman" w:cs="Times New Roman"/>
          <w:sz w:val="24"/>
          <w:szCs w:val="24"/>
          <w:lang w:val="en-GB" w:eastAsia="en-GB"/>
        </w:rPr>
      </w:pPr>
      <w:r w:rsidRPr="00F71EF6">
        <w:rPr>
          <w:rFonts w:eastAsia="Times New Roman" w:cs="Times New Roman"/>
          <w:sz w:val="24"/>
          <w:szCs w:val="24"/>
          <w:lang w:val="en-GB" w:eastAsia="en-GB"/>
        </w:rPr>
        <w:t>The promotion of the educational development and fulfilment of the educational needs of all our p</w:t>
      </w:r>
      <w:r w:rsidR="00B30E3F">
        <w:rPr>
          <w:rFonts w:eastAsia="Times New Roman" w:cs="Times New Roman"/>
          <w:sz w:val="24"/>
          <w:szCs w:val="24"/>
          <w:lang w:val="en-GB" w:eastAsia="en-GB"/>
        </w:rPr>
        <w:t>upils in a secure environment.</w:t>
      </w:r>
      <w:r w:rsidR="00B30E3F">
        <w:rPr>
          <w:rFonts w:eastAsia="Times New Roman" w:cs="Times New Roman"/>
          <w:sz w:val="24"/>
          <w:szCs w:val="24"/>
          <w:lang w:val="en-GB" w:eastAsia="en-GB"/>
        </w:rPr>
        <w:br/>
      </w:r>
      <w:r w:rsidRPr="00F71EF6">
        <w:rPr>
          <w:rFonts w:eastAsia="Times New Roman" w:cs="Times New Roman"/>
          <w:sz w:val="24"/>
          <w:szCs w:val="24"/>
          <w:lang w:val="en-GB" w:eastAsia="en-GB"/>
        </w:rPr>
        <w:t>The pursuit of the excellence in individual achievement while nurturing a growth in responsibility that will prepare pupils for the</w:t>
      </w:r>
      <w:r w:rsidR="00B30E3F">
        <w:rPr>
          <w:rFonts w:eastAsia="Times New Roman" w:cs="Times New Roman"/>
          <w:sz w:val="24"/>
          <w:szCs w:val="24"/>
          <w:lang w:val="en-GB" w:eastAsia="en-GB"/>
        </w:rPr>
        <w:t>ir role in family and society.</w:t>
      </w:r>
      <w:r w:rsidR="00B30E3F">
        <w:rPr>
          <w:rFonts w:eastAsia="Times New Roman" w:cs="Times New Roman"/>
          <w:sz w:val="24"/>
          <w:szCs w:val="24"/>
          <w:lang w:val="en-GB" w:eastAsia="en-GB"/>
        </w:rPr>
        <w:br/>
      </w:r>
      <w:r w:rsidRPr="00F71EF6">
        <w:rPr>
          <w:rFonts w:eastAsia="Times New Roman" w:cs="Times New Roman"/>
          <w:sz w:val="24"/>
          <w:szCs w:val="24"/>
          <w:lang w:val="en-GB" w:eastAsia="en-GB"/>
        </w:rPr>
        <w:t>The maintenance of an educational philosophy, based on our Christian principals which will guide and support our pupils through further education and the world of work.</w:t>
      </w:r>
      <w:r w:rsidRPr="00F71EF6">
        <w:rPr>
          <w:rFonts w:eastAsia="Times New Roman" w:cs="Times New Roman"/>
          <w:sz w:val="24"/>
          <w:szCs w:val="24"/>
          <w:lang w:val="en-GB" w:eastAsia="en-GB"/>
        </w:rPr>
        <w:br/>
      </w:r>
      <w:r w:rsidRPr="00F71EF6">
        <w:rPr>
          <w:rFonts w:eastAsia="Times New Roman" w:cs="Times New Roman"/>
          <w:sz w:val="24"/>
          <w:szCs w:val="24"/>
          <w:lang w:val="en-GB" w:eastAsia="en-GB"/>
        </w:rPr>
        <w:br/>
        <w:t>The creation of an atmosp</w:t>
      </w:r>
      <w:r w:rsidR="00B30E3F">
        <w:rPr>
          <w:rFonts w:eastAsia="Times New Roman" w:cs="Times New Roman"/>
          <w:sz w:val="24"/>
          <w:szCs w:val="24"/>
          <w:lang w:val="en-GB" w:eastAsia="en-GB"/>
        </w:rPr>
        <w:t>here within the school in which</w:t>
      </w:r>
      <w:r w:rsidR="00DA5718">
        <w:rPr>
          <w:rFonts w:eastAsia="Times New Roman" w:cs="Times New Roman"/>
          <w:sz w:val="24"/>
          <w:szCs w:val="24"/>
          <w:lang w:val="en-GB" w:eastAsia="en-GB"/>
        </w:rPr>
        <w:t>:</w:t>
      </w:r>
    </w:p>
    <w:p w14:paraId="500C1BC4" w14:textId="77777777" w:rsidR="00826F82" w:rsidRPr="00B30E3F" w:rsidRDefault="00826F82" w:rsidP="00B30E3F">
      <w:pPr>
        <w:pStyle w:val="ListParagraph"/>
        <w:numPr>
          <w:ilvl w:val="0"/>
          <w:numId w:val="5"/>
        </w:numPr>
        <w:spacing w:after="0" w:line="270" w:lineRule="atLeast"/>
        <w:textAlignment w:val="baseline"/>
        <w:rPr>
          <w:rFonts w:eastAsia="Times New Roman" w:cs="Times New Roman"/>
          <w:sz w:val="24"/>
          <w:szCs w:val="24"/>
          <w:lang w:val="en-GB" w:eastAsia="en-GB"/>
        </w:rPr>
      </w:pPr>
      <w:r w:rsidRPr="00B30E3F">
        <w:rPr>
          <w:rFonts w:eastAsia="Times New Roman" w:cs="Times New Roman"/>
          <w:sz w:val="24"/>
          <w:szCs w:val="24"/>
          <w:lang w:val="en-GB" w:eastAsia="en-GB"/>
        </w:rPr>
        <w:t>Authority is respected </w:t>
      </w:r>
    </w:p>
    <w:p w14:paraId="7B920E8F" w14:textId="77777777" w:rsidR="00826F82" w:rsidRPr="00B30E3F" w:rsidRDefault="00826F82" w:rsidP="00B30E3F">
      <w:pPr>
        <w:pStyle w:val="ListParagraph"/>
        <w:numPr>
          <w:ilvl w:val="0"/>
          <w:numId w:val="5"/>
        </w:numPr>
        <w:spacing w:after="0" w:line="270" w:lineRule="atLeast"/>
        <w:textAlignment w:val="baseline"/>
        <w:rPr>
          <w:rFonts w:eastAsia="Times New Roman" w:cs="Times New Roman"/>
          <w:sz w:val="24"/>
          <w:szCs w:val="24"/>
          <w:lang w:val="en-GB" w:eastAsia="en-GB"/>
        </w:rPr>
      </w:pPr>
      <w:r w:rsidRPr="00B30E3F">
        <w:rPr>
          <w:rFonts w:eastAsia="Times New Roman" w:cs="Times New Roman"/>
          <w:sz w:val="24"/>
          <w:szCs w:val="24"/>
          <w:lang w:val="en-GB" w:eastAsia="en-GB"/>
        </w:rPr>
        <w:t>Study and achievement are promoted </w:t>
      </w:r>
    </w:p>
    <w:p w14:paraId="2D45746B" w14:textId="77777777" w:rsidR="00826F82" w:rsidRPr="00B30E3F" w:rsidRDefault="00826F82" w:rsidP="00B30E3F">
      <w:pPr>
        <w:pStyle w:val="ListParagraph"/>
        <w:numPr>
          <w:ilvl w:val="0"/>
          <w:numId w:val="5"/>
        </w:numPr>
        <w:spacing w:after="0" w:line="270" w:lineRule="atLeast"/>
        <w:textAlignment w:val="baseline"/>
        <w:rPr>
          <w:rFonts w:eastAsia="Times New Roman" w:cs="Times New Roman"/>
          <w:sz w:val="24"/>
          <w:szCs w:val="24"/>
          <w:lang w:val="en-GB" w:eastAsia="en-GB"/>
        </w:rPr>
      </w:pPr>
      <w:r w:rsidRPr="00B30E3F">
        <w:rPr>
          <w:rFonts w:eastAsia="Times New Roman" w:cs="Times New Roman"/>
          <w:sz w:val="24"/>
          <w:szCs w:val="24"/>
          <w:lang w:val="en-GB" w:eastAsia="en-GB"/>
        </w:rPr>
        <w:t>Spirituality is encouraged </w:t>
      </w:r>
    </w:p>
    <w:p w14:paraId="5C8FF912" w14:textId="77777777" w:rsidR="00826F82" w:rsidRDefault="00826F82" w:rsidP="00B30E3F">
      <w:pPr>
        <w:pStyle w:val="ListParagraph"/>
        <w:numPr>
          <w:ilvl w:val="0"/>
          <w:numId w:val="5"/>
        </w:numPr>
        <w:spacing w:after="0" w:line="270" w:lineRule="atLeast"/>
        <w:textAlignment w:val="baseline"/>
        <w:rPr>
          <w:rFonts w:eastAsia="Times New Roman" w:cs="Times New Roman"/>
          <w:sz w:val="24"/>
          <w:szCs w:val="24"/>
          <w:lang w:val="en-GB" w:eastAsia="en-GB"/>
        </w:rPr>
      </w:pPr>
      <w:r w:rsidRPr="00B30E3F">
        <w:rPr>
          <w:rFonts w:eastAsia="Times New Roman" w:cs="Times New Roman"/>
          <w:sz w:val="24"/>
          <w:szCs w:val="24"/>
          <w:lang w:val="en-GB" w:eastAsia="en-GB"/>
        </w:rPr>
        <w:t>Environment is preserved</w:t>
      </w:r>
    </w:p>
    <w:p w14:paraId="1A531D54" w14:textId="77777777" w:rsidR="00B30E3F" w:rsidRPr="00B30E3F" w:rsidRDefault="00B30E3F" w:rsidP="00B30E3F">
      <w:pPr>
        <w:spacing w:after="0" w:line="270" w:lineRule="atLeast"/>
        <w:ind w:left="1080"/>
        <w:textAlignment w:val="baseline"/>
        <w:rPr>
          <w:rFonts w:eastAsia="Times New Roman" w:cs="Times New Roman"/>
          <w:sz w:val="24"/>
          <w:szCs w:val="24"/>
          <w:lang w:val="en-GB" w:eastAsia="en-GB"/>
        </w:rPr>
      </w:pPr>
    </w:p>
    <w:p w14:paraId="0198E7AD" w14:textId="77777777" w:rsidR="00826F82" w:rsidRPr="00F71EF6" w:rsidRDefault="00826F82" w:rsidP="00DA5718">
      <w:pPr>
        <w:rPr>
          <w:rFonts w:eastAsia="Times New Roman" w:cs="Times New Roman"/>
          <w:sz w:val="24"/>
          <w:szCs w:val="24"/>
          <w:lang w:val="en-GB" w:eastAsia="en-GB"/>
        </w:rPr>
      </w:pPr>
      <w:r w:rsidRPr="00F71EF6">
        <w:rPr>
          <w:rFonts w:eastAsia="Times New Roman" w:cs="Times New Roman"/>
          <w:sz w:val="24"/>
          <w:szCs w:val="24"/>
          <w:lang w:val="en-GB" w:eastAsia="en-GB"/>
        </w:rPr>
        <w:t>A supportive partnership is maintained with parents, employers a</w:t>
      </w:r>
      <w:r w:rsidR="00B30E3F">
        <w:rPr>
          <w:rFonts w:eastAsia="Times New Roman" w:cs="Times New Roman"/>
          <w:sz w:val="24"/>
          <w:szCs w:val="24"/>
          <w:lang w:val="en-GB" w:eastAsia="en-GB"/>
        </w:rPr>
        <w:t>nd the wider community.</w:t>
      </w:r>
      <w:r w:rsidR="00B30E3F">
        <w:rPr>
          <w:rFonts w:eastAsia="Times New Roman" w:cs="Times New Roman"/>
          <w:sz w:val="24"/>
          <w:szCs w:val="24"/>
          <w:lang w:val="en-GB" w:eastAsia="en-GB"/>
        </w:rPr>
        <w:br/>
      </w:r>
      <w:r w:rsidRPr="00F71EF6">
        <w:rPr>
          <w:rFonts w:eastAsia="Times New Roman" w:cs="Times New Roman"/>
          <w:sz w:val="24"/>
          <w:szCs w:val="24"/>
          <w:lang w:val="en-GB" w:eastAsia="en-GB"/>
        </w:rPr>
        <w:t xml:space="preserve">The development of a school spirit, in accordance with Christian ethos, in which there is mutual support and respect between all </w:t>
      </w:r>
      <w:r w:rsidR="00B30E3F">
        <w:rPr>
          <w:rFonts w:eastAsia="Times New Roman" w:cs="Times New Roman"/>
          <w:sz w:val="24"/>
          <w:szCs w:val="24"/>
          <w:lang w:val="en-GB" w:eastAsia="en-GB"/>
        </w:rPr>
        <w:t>groups involved in the school.</w:t>
      </w:r>
      <w:r w:rsidR="00B30E3F">
        <w:rPr>
          <w:rFonts w:eastAsia="Times New Roman" w:cs="Times New Roman"/>
          <w:sz w:val="24"/>
          <w:szCs w:val="24"/>
          <w:lang w:val="en-GB" w:eastAsia="en-GB"/>
        </w:rPr>
        <w:br/>
      </w:r>
      <w:r w:rsidRPr="00F71EF6">
        <w:rPr>
          <w:rFonts w:eastAsia="Times New Roman" w:cs="Times New Roman"/>
          <w:sz w:val="24"/>
          <w:szCs w:val="24"/>
          <w:lang w:val="en-GB" w:eastAsia="en-GB"/>
        </w:rPr>
        <w:t>The development of an understanding of different cultures and minorities and a respect for all irrespective of their gender,</w:t>
      </w:r>
      <w:r w:rsidR="00B30E3F">
        <w:rPr>
          <w:rFonts w:eastAsia="Times New Roman" w:cs="Times New Roman"/>
          <w:sz w:val="24"/>
          <w:szCs w:val="24"/>
          <w:lang w:val="en-GB" w:eastAsia="en-GB"/>
        </w:rPr>
        <w:t xml:space="preserve"> colour, creed or nationality.</w:t>
      </w:r>
      <w:r w:rsidR="00B30E3F">
        <w:rPr>
          <w:rFonts w:eastAsia="Times New Roman" w:cs="Times New Roman"/>
          <w:sz w:val="24"/>
          <w:szCs w:val="24"/>
          <w:lang w:val="en-GB" w:eastAsia="en-GB"/>
        </w:rPr>
        <w:br/>
      </w:r>
      <w:r w:rsidRPr="00F71EF6">
        <w:rPr>
          <w:rFonts w:eastAsia="Times New Roman" w:cs="Times New Roman"/>
          <w:sz w:val="24"/>
          <w:szCs w:val="24"/>
          <w:lang w:val="en-GB" w:eastAsia="en-GB"/>
        </w:rPr>
        <w:t>The promotion of the highest standards of teaching and learning through professional development of staff and the development of all facilities necessary to deliver an up to date and comprehens</w:t>
      </w:r>
      <w:r w:rsidR="00B30E3F">
        <w:rPr>
          <w:rFonts w:eastAsia="Times New Roman" w:cs="Times New Roman"/>
          <w:sz w:val="24"/>
          <w:szCs w:val="24"/>
          <w:lang w:val="en-GB" w:eastAsia="en-GB"/>
        </w:rPr>
        <w:t>ive education to our students.</w:t>
      </w:r>
      <w:r w:rsidR="00B30E3F">
        <w:rPr>
          <w:rFonts w:eastAsia="Times New Roman" w:cs="Times New Roman"/>
          <w:sz w:val="24"/>
          <w:szCs w:val="24"/>
          <w:lang w:val="en-GB" w:eastAsia="en-GB"/>
        </w:rPr>
        <w:br/>
      </w:r>
      <w:r w:rsidRPr="00F71EF6">
        <w:rPr>
          <w:rFonts w:eastAsia="Times New Roman" w:cs="Times New Roman"/>
          <w:sz w:val="24"/>
          <w:szCs w:val="24"/>
          <w:lang w:val="en-GB" w:eastAsia="en-GB"/>
        </w:rPr>
        <w:t>The maintenance of our independence to pursue our aims whilst developing links with other educational institut</w:t>
      </w:r>
      <w:r>
        <w:rPr>
          <w:rFonts w:eastAsia="Times New Roman" w:cs="Times New Roman"/>
          <w:sz w:val="24"/>
          <w:szCs w:val="24"/>
          <w:lang w:val="en-GB" w:eastAsia="en-GB"/>
        </w:rPr>
        <w:t>ions in a spirit of co-operation</w:t>
      </w:r>
      <w:r w:rsidRPr="00F71EF6">
        <w:rPr>
          <w:rFonts w:eastAsia="Times New Roman" w:cs="Times New Roman"/>
          <w:sz w:val="24"/>
          <w:szCs w:val="24"/>
          <w:lang w:val="en-GB" w:eastAsia="en-GB"/>
        </w:rPr>
        <w:t>.</w:t>
      </w:r>
    </w:p>
    <w:p w14:paraId="61FC8840" w14:textId="77777777" w:rsidR="00DA5718" w:rsidRPr="00956E18" w:rsidRDefault="008A19F7" w:rsidP="00DA5718">
      <w:pPr>
        <w:rPr>
          <w:rFonts w:ascii="Cambria" w:eastAsia="Cambria" w:hAnsi="Cambria" w:cs="Cambria"/>
          <w:b/>
          <w:bCs/>
          <w:color w:val="365F91"/>
          <w:spacing w:val="-2"/>
          <w:sz w:val="26"/>
          <w:szCs w:val="26"/>
          <w:lang w:val="en-US"/>
        </w:rPr>
      </w:pPr>
      <w:r w:rsidRPr="00956E18">
        <w:rPr>
          <w:rFonts w:ascii="Cambria" w:eastAsia="Cambria" w:hAnsi="Cambria" w:cs="Cambria"/>
          <w:b/>
          <w:bCs/>
          <w:color w:val="365F91"/>
          <w:spacing w:val="-2"/>
          <w:sz w:val="26"/>
          <w:szCs w:val="26"/>
          <w:lang w:val="en-US"/>
        </w:rPr>
        <w:t xml:space="preserve">Admissions Policy </w:t>
      </w:r>
    </w:p>
    <w:p w14:paraId="3003E621" w14:textId="77777777" w:rsidR="00DA5718" w:rsidRDefault="00DB0631" w:rsidP="00DB0631">
      <w:pPr>
        <w:rPr>
          <w:b/>
          <w:sz w:val="28"/>
          <w:szCs w:val="28"/>
        </w:rPr>
      </w:pPr>
      <w:r w:rsidRPr="00DB0631">
        <w:rPr>
          <w:rFonts w:eastAsia="Times New Roman"/>
          <w:sz w:val="24"/>
          <w:szCs w:val="24"/>
          <w:lang w:val="en-GB" w:eastAsia="en-GB"/>
        </w:rPr>
        <w:t xml:space="preserve">The Transition Year Programme in </w:t>
      </w:r>
      <w:r w:rsidRPr="00381781">
        <w:rPr>
          <w:rFonts w:eastAsia="Times New Roman"/>
          <w:sz w:val="24"/>
          <w:szCs w:val="24"/>
          <w:lang w:val="en-GB" w:eastAsia="en-GB"/>
        </w:rPr>
        <w:t>the Patrician high school</w:t>
      </w:r>
      <w:r w:rsidRPr="00DB0631">
        <w:rPr>
          <w:rFonts w:eastAsia="Times New Roman"/>
          <w:sz w:val="24"/>
          <w:szCs w:val="24"/>
          <w:lang w:val="en-GB" w:eastAsia="en-GB"/>
        </w:rPr>
        <w:t xml:space="preserve"> is not compulsory. The maximum number of available places will be dependent upon staffing, facilities and resources and will be determined annually by the Board of Management. </w:t>
      </w:r>
    </w:p>
    <w:p w14:paraId="20A04DFE" w14:textId="77777777" w:rsidR="00712E23" w:rsidRDefault="00DB0631" w:rsidP="00B30E3F">
      <w:pPr>
        <w:rPr>
          <w:b/>
          <w:sz w:val="28"/>
          <w:szCs w:val="28"/>
        </w:rPr>
      </w:pPr>
      <w:r w:rsidRPr="00DB0631">
        <w:rPr>
          <w:rFonts w:eastAsia="Times New Roman" w:cs="Times New Roman"/>
          <w:sz w:val="24"/>
          <w:szCs w:val="24"/>
          <w:lang w:val="en-GB" w:eastAsia="en-GB"/>
        </w:rPr>
        <w:t xml:space="preserve">For acceptance on to the Transition Year Programme, the school must </w:t>
      </w:r>
      <w:proofErr w:type="gramStart"/>
      <w:r w:rsidRPr="00DB0631">
        <w:rPr>
          <w:rFonts w:eastAsia="Times New Roman" w:cs="Times New Roman"/>
          <w:sz w:val="24"/>
          <w:szCs w:val="24"/>
          <w:lang w:val="en-GB" w:eastAsia="en-GB"/>
        </w:rPr>
        <w:t>be of the opinion that</w:t>
      </w:r>
      <w:proofErr w:type="gramEnd"/>
      <w:r w:rsidRPr="00DB0631">
        <w:rPr>
          <w:rFonts w:eastAsia="Times New Roman" w:cs="Times New Roman"/>
          <w:sz w:val="24"/>
          <w:szCs w:val="24"/>
          <w:lang w:val="en-GB" w:eastAsia="en-GB"/>
        </w:rPr>
        <w:t xml:space="preserve"> a student </w:t>
      </w:r>
      <w:proofErr w:type="gramStart"/>
      <w:r w:rsidRPr="00DB0631">
        <w:rPr>
          <w:rFonts w:eastAsia="Times New Roman" w:cs="Times New Roman"/>
          <w:sz w:val="24"/>
          <w:szCs w:val="24"/>
          <w:lang w:val="en-GB" w:eastAsia="en-GB"/>
        </w:rPr>
        <w:t>is capable of benefiting</w:t>
      </w:r>
      <w:proofErr w:type="gramEnd"/>
      <w:r w:rsidRPr="00DB0631">
        <w:rPr>
          <w:rFonts w:eastAsia="Times New Roman" w:cs="Times New Roman"/>
          <w:sz w:val="24"/>
          <w:szCs w:val="24"/>
          <w:lang w:val="en-GB" w:eastAsia="en-GB"/>
        </w:rPr>
        <w:t xml:space="preserve"> from participation in Transition Year and, equally, that his participation will not prevent any other student(s) from benefiting from participation. Any decision in this regard will be taken by the Transition Year Admissions Committee, following </w:t>
      </w:r>
      <w:r w:rsidRPr="00DB0631">
        <w:rPr>
          <w:rFonts w:eastAsia="Times New Roman" w:cs="Times New Roman"/>
          <w:sz w:val="24"/>
          <w:szCs w:val="24"/>
          <w:lang w:val="en-GB" w:eastAsia="en-GB"/>
        </w:rPr>
        <w:lastRenderedPageBreak/>
        <w:t>consultation with the student’s teachers, the student and the parents of the student concerned.</w:t>
      </w:r>
    </w:p>
    <w:p w14:paraId="40DCC01F" w14:textId="77777777" w:rsidR="003F4792" w:rsidRDefault="003F4792" w:rsidP="00B30E3F">
      <w:pPr>
        <w:rPr>
          <w:b/>
          <w:sz w:val="28"/>
          <w:szCs w:val="28"/>
        </w:rPr>
      </w:pPr>
    </w:p>
    <w:p w14:paraId="6FC33D99" w14:textId="77777777" w:rsidR="00B30E3F" w:rsidRPr="00956E18" w:rsidRDefault="00B30E3F" w:rsidP="00B30E3F">
      <w:pPr>
        <w:rPr>
          <w:rFonts w:ascii="Cambria" w:eastAsia="Cambria" w:hAnsi="Cambria" w:cs="Cambria"/>
          <w:b/>
          <w:bCs/>
          <w:color w:val="365F91"/>
          <w:spacing w:val="-2"/>
          <w:sz w:val="26"/>
          <w:szCs w:val="26"/>
          <w:lang w:val="en-US"/>
        </w:rPr>
      </w:pPr>
      <w:r w:rsidRPr="00956E18">
        <w:rPr>
          <w:rFonts w:ascii="Cambria" w:eastAsia="Cambria" w:hAnsi="Cambria" w:cs="Cambria"/>
          <w:b/>
          <w:bCs/>
          <w:color w:val="365F91"/>
          <w:spacing w:val="-2"/>
          <w:sz w:val="26"/>
          <w:szCs w:val="26"/>
          <w:lang w:val="en-US"/>
        </w:rPr>
        <w:t>Application Procedures</w:t>
      </w:r>
    </w:p>
    <w:p w14:paraId="301F1CB4" w14:textId="77777777" w:rsidR="0093387D" w:rsidRPr="00CF60DB" w:rsidRDefault="0093387D" w:rsidP="00CF60DB">
      <w:pPr>
        <w:pStyle w:val="ListParagraph"/>
        <w:numPr>
          <w:ilvl w:val="0"/>
          <w:numId w:val="6"/>
        </w:numPr>
        <w:rPr>
          <w:rFonts w:eastAsia="Times New Roman"/>
          <w:sz w:val="24"/>
          <w:szCs w:val="24"/>
          <w:lang w:val="en-GB" w:eastAsia="en-GB"/>
        </w:rPr>
      </w:pPr>
      <w:r w:rsidRPr="0093387D">
        <w:rPr>
          <w:rFonts w:eastAsia="Times New Roman"/>
          <w:sz w:val="24"/>
          <w:szCs w:val="24"/>
          <w:lang w:val="en-GB" w:eastAsia="en-GB"/>
        </w:rPr>
        <w:t xml:space="preserve">In third year, the Programme Co-ordinator will visit all </w:t>
      </w:r>
      <w:proofErr w:type="gramStart"/>
      <w:r w:rsidRPr="0093387D">
        <w:rPr>
          <w:rFonts w:eastAsia="Times New Roman"/>
          <w:sz w:val="24"/>
          <w:szCs w:val="24"/>
          <w:lang w:val="en-GB" w:eastAsia="en-GB"/>
        </w:rPr>
        <w:t>third year</w:t>
      </w:r>
      <w:proofErr w:type="gramEnd"/>
      <w:r w:rsidRPr="0093387D">
        <w:rPr>
          <w:rFonts w:eastAsia="Times New Roman"/>
          <w:sz w:val="24"/>
          <w:szCs w:val="24"/>
          <w:lang w:val="en-GB" w:eastAsia="en-GB"/>
        </w:rPr>
        <w:t xml:space="preserve"> classes. He will make it clear to all prospective applicants that knowledge </w:t>
      </w:r>
      <w:proofErr w:type="gramStart"/>
      <w:r w:rsidRPr="0093387D">
        <w:rPr>
          <w:rFonts w:eastAsia="Times New Roman"/>
          <w:sz w:val="24"/>
          <w:szCs w:val="24"/>
          <w:lang w:val="en-GB" w:eastAsia="en-GB"/>
        </w:rPr>
        <w:t>of,</w:t>
      </w:r>
      <w:proofErr w:type="gramEnd"/>
      <w:r w:rsidRPr="0093387D">
        <w:rPr>
          <w:rFonts w:eastAsia="Times New Roman"/>
          <w:sz w:val="24"/>
          <w:szCs w:val="24"/>
          <w:lang w:val="en-GB" w:eastAsia="en-GB"/>
        </w:rPr>
        <w:t xml:space="preserve"> research into and preparation for Transition Year, as evidenced in the application process, will be critical factors in gaining entry to the programme. Similarly, attendance, application and attitude to work and behaviour will be important factors.</w:t>
      </w:r>
    </w:p>
    <w:p w14:paraId="349D04A0" w14:textId="77777777" w:rsidR="0093387D" w:rsidRPr="00CF60DB" w:rsidRDefault="00CD5DFB" w:rsidP="00CF60DB">
      <w:pPr>
        <w:pStyle w:val="ListParagraph"/>
        <w:numPr>
          <w:ilvl w:val="0"/>
          <w:numId w:val="6"/>
        </w:numPr>
        <w:rPr>
          <w:rFonts w:eastAsia="Times New Roman"/>
          <w:sz w:val="24"/>
          <w:szCs w:val="24"/>
          <w:lang w:val="en-GB" w:eastAsia="en-GB"/>
        </w:rPr>
      </w:pPr>
      <w:r w:rsidRPr="00CD5DFB">
        <w:rPr>
          <w:rFonts w:eastAsia="Times New Roman"/>
          <w:sz w:val="24"/>
          <w:szCs w:val="24"/>
          <w:lang w:val="en-GB" w:eastAsia="en-GB"/>
        </w:rPr>
        <w:t>The</w:t>
      </w:r>
      <w:r w:rsidR="0093387D" w:rsidRPr="0093387D">
        <w:rPr>
          <w:rFonts w:eastAsia="Times New Roman"/>
          <w:sz w:val="24"/>
          <w:szCs w:val="24"/>
          <w:lang w:val="en-GB" w:eastAsia="en-GB"/>
        </w:rPr>
        <w:t xml:space="preserve"> Programme Coordinator will give a formal presentation on the Transition Year Programme to third year students during school time. The qualities and disposition essential for successful participation in Transition Year will again be fully outlined to students at this presentation. </w:t>
      </w:r>
    </w:p>
    <w:p w14:paraId="06C742CC" w14:textId="77777777" w:rsidR="0093387D" w:rsidRPr="00CF60DB" w:rsidRDefault="0093387D" w:rsidP="00CF60DB">
      <w:pPr>
        <w:pStyle w:val="ListParagraph"/>
        <w:numPr>
          <w:ilvl w:val="0"/>
          <w:numId w:val="6"/>
        </w:numPr>
        <w:rPr>
          <w:rFonts w:eastAsia="Times New Roman"/>
          <w:sz w:val="24"/>
          <w:szCs w:val="24"/>
          <w:lang w:val="en-GB" w:eastAsia="en-GB"/>
        </w:rPr>
      </w:pPr>
      <w:r w:rsidRPr="0093387D">
        <w:rPr>
          <w:rFonts w:eastAsia="Times New Roman"/>
          <w:sz w:val="24"/>
          <w:szCs w:val="24"/>
          <w:lang w:val="en-GB" w:eastAsia="en-GB"/>
        </w:rPr>
        <w:t xml:space="preserve">A formal evening presentation may be delivered to parents/guardians of third year students interested in applying for a place on the programme. </w:t>
      </w:r>
      <w:r w:rsidRPr="00CF60DB">
        <w:rPr>
          <w:rFonts w:eastAsia="Times New Roman"/>
          <w:sz w:val="24"/>
          <w:szCs w:val="24"/>
          <w:lang w:val="en-GB" w:eastAsia="en-GB"/>
        </w:rPr>
        <w:t xml:space="preserve"> </w:t>
      </w:r>
    </w:p>
    <w:p w14:paraId="255A4954" w14:textId="77777777" w:rsidR="0093387D" w:rsidRPr="00CF60DB" w:rsidRDefault="0093387D" w:rsidP="00CF60DB">
      <w:pPr>
        <w:pStyle w:val="ListParagraph"/>
        <w:numPr>
          <w:ilvl w:val="0"/>
          <w:numId w:val="6"/>
        </w:numPr>
        <w:rPr>
          <w:rFonts w:eastAsia="Times New Roman"/>
          <w:sz w:val="24"/>
          <w:szCs w:val="24"/>
          <w:lang w:val="en-GB" w:eastAsia="en-GB"/>
        </w:rPr>
      </w:pPr>
      <w:r w:rsidRPr="0093387D">
        <w:rPr>
          <w:rFonts w:eastAsia="Times New Roman"/>
          <w:sz w:val="24"/>
          <w:szCs w:val="24"/>
          <w:lang w:val="en-GB" w:eastAsia="en-GB"/>
        </w:rPr>
        <w:t xml:space="preserve">Students apply for a place on a formal application form, witnessed by their parent(s)/guardian(s). A Personal Statement must accompany each application. This Personal Statement will outline some research into the Transition Year Programme and state clearly the reasons why they are applying for a place. It will also outline the commitment that they will give if they are offered and accept a place. It will be impressed upon applicants that this is a critical factor in the application process. </w:t>
      </w:r>
    </w:p>
    <w:p w14:paraId="13BBDE5B" w14:textId="77777777" w:rsidR="00CD5DFB" w:rsidRPr="00CF60DB" w:rsidRDefault="0093387D" w:rsidP="00CF60DB">
      <w:pPr>
        <w:pStyle w:val="ListParagraph"/>
        <w:numPr>
          <w:ilvl w:val="0"/>
          <w:numId w:val="6"/>
        </w:numPr>
        <w:rPr>
          <w:rFonts w:eastAsia="Times New Roman"/>
          <w:sz w:val="24"/>
          <w:szCs w:val="24"/>
          <w:lang w:val="en-GB" w:eastAsia="en-GB"/>
        </w:rPr>
      </w:pPr>
      <w:r w:rsidRPr="0093387D">
        <w:rPr>
          <w:rFonts w:eastAsia="Times New Roman"/>
          <w:sz w:val="24"/>
          <w:szCs w:val="24"/>
          <w:lang w:val="en-GB" w:eastAsia="en-GB"/>
        </w:rPr>
        <w:t xml:space="preserve">The final submission date for applications will be </w:t>
      </w:r>
      <w:r w:rsidRPr="00CD5DFB">
        <w:rPr>
          <w:rFonts w:eastAsia="Times New Roman"/>
          <w:sz w:val="24"/>
          <w:szCs w:val="24"/>
          <w:lang w:val="en-GB" w:eastAsia="en-GB"/>
        </w:rPr>
        <w:t>3.30pm on the final</w:t>
      </w:r>
      <w:r w:rsidRPr="0093387D">
        <w:rPr>
          <w:rFonts w:eastAsia="Times New Roman"/>
          <w:sz w:val="24"/>
          <w:szCs w:val="24"/>
          <w:lang w:val="en-GB" w:eastAsia="en-GB"/>
        </w:rPr>
        <w:t xml:space="preserve"> Friday in March. Valid applications will be date-stamped on submission. </w:t>
      </w:r>
    </w:p>
    <w:p w14:paraId="294DFD6F" w14:textId="77777777" w:rsidR="00982442" w:rsidRPr="00CF60DB" w:rsidRDefault="00CD5DFB" w:rsidP="00CF60DB">
      <w:pPr>
        <w:pStyle w:val="ListParagraph"/>
        <w:numPr>
          <w:ilvl w:val="0"/>
          <w:numId w:val="6"/>
        </w:numPr>
        <w:rPr>
          <w:rFonts w:eastAsia="Times New Roman"/>
          <w:sz w:val="24"/>
          <w:szCs w:val="24"/>
          <w:lang w:val="en-GB" w:eastAsia="en-GB"/>
        </w:rPr>
      </w:pPr>
      <w:r w:rsidRPr="00CD5DFB">
        <w:rPr>
          <w:rFonts w:eastAsia="Times New Roman"/>
          <w:sz w:val="24"/>
          <w:szCs w:val="24"/>
          <w:lang w:val="en-GB" w:eastAsia="en-GB"/>
        </w:rPr>
        <w:t xml:space="preserve">Any application received </w:t>
      </w:r>
      <w:proofErr w:type="gramStart"/>
      <w:r w:rsidRPr="00CD5DFB">
        <w:rPr>
          <w:rFonts w:eastAsia="Times New Roman"/>
          <w:sz w:val="24"/>
          <w:szCs w:val="24"/>
          <w:lang w:val="en-GB" w:eastAsia="en-GB"/>
        </w:rPr>
        <w:t>subsequent to</w:t>
      </w:r>
      <w:proofErr w:type="gramEnd"/>
      <w:r w:rsidRPr="00CD5DFB">
        <w:rPr>
          <w:rFonts w:eastAsia="Times New Roman"/>
          <w:sz w:val="24"/>
          <w:szCs w:val="24"/>
          <w:lang w:val="en-GB" w:eastAsia="en-GB"/>
        </w:rPr>
        <w:t xml:space="preserve"> the stated deadline (3.30pm on the final Friday in March) will be considered only after students whose applications were submitted on time have been processed.</w:t>
      </w:r>
    </w:p>
    <w:p w14:paraId="300063E4" w14:textId="77777777" w:rsidR="007402D9" w:rsidRPr="007402D9" w:rsidRDefault="00282364" w:rsidP="007402D9">
      <w:pPr>
        <w:pStyle w:val="ListParagraph"/>
        <w:numPr>
          <w:ilvl w:val="0"/>
          <w:numId w:val="6"/>
        </w:numPr>
        <w:rPr>
          <w:rFonts w:eastAsia="Times New Roman"/>
          <w:sz w:val="24"/>
          <w:szCs w:val="24"/>
          <w:lang w:val="en-GB" w:eastAsia="en-GB"/>
        </w:rPr>
      </w:pPr>
      <w:r w:rsidRPr="00282364">
        <w:rPr>
          <w:rFonts w:eastAsia="Times New Roman"/>
          <w:sz w:val="24"/>
          <w:szCs w:val="24"/>
          <w:lang w:val="en-GB" w:eastAsia="en-GB"/>
        </w:rPr>
        <w:t xml:space="preserve">The T.Y. Admissions Committee will be responsible for assessing applications and offering places. The committee will comprise of the Programme Coordinator (chairman), Deputy-Principal and </w:t>
      </w:r>
      <w:r>
        <w:rPr>
          <w:rFonts w:eastAsia="Times New Roman"/>
          <w:sz w:val="24"/>
          <w:szCs w:val="24"/>
          <w:lang w:val="en-GB" w:eastAsia="en-GB"/>
        </w:rPr>
        <w:t>Year Head</w:t>
      </w:r>
      <w:r w:rsidR="006238F0">
        <w:rPr>
          <w:rFonts w:eastAsia="Times New Roman"/>
          <w:sz w:val="24"/>
          <w:szCs w:val="24"/>
          <w:lang w:val="en-GB" w:eastAsia="en-GB"/>
        </w:rPr>
        <w:t>s</w:t>
      </w:r>
      <w:r>
        <w:rPr>
          <w:rFonts w:eastAsia="Times New Roman"/>
          <w:sz w:val="24"/>
          <w:szCs w:val="24"/>
          <w:lang w:val="en-GB" w:eastAsia="en-GB"/>
        </w:rPr>
        <w:t xml:space="preserve"> of the current third y</w:t>
      </w:r>
      <w:r w:rsidRPr="00282364">
        <w:rPr>
          <w:rFonts w:eastAsia="Times New Roman"/>
          <w:sz w:val="24"/>
          <w:szCs w:val="24"/>
          <w:lang w:val="en-GB" w:eastAsia="en-GB"/>
        </w:rPr>
        <w:t>ear</w:t>
      </w:r>
      <w:r>
        <w:rPr>
          <w:rFonts w:eastAsia="Times New Roman"/>
          <w:sz w:val="24"/>
          <w:szCs w:val="24"/>
          <w:lang w:val="en-GB" w:eastAsia="en-GB"/>
        </w:rPr>
        <w:t xml:space="preserve"> and transition year</w:t>
      </w:r>
      <w:r w:rsidRPr="00282364">
        <w:rPr>
          <w:rFonts w:eastAsia="Times New Roman"/>
          <w:sz w:val="24"/>
          <w:szCs w:val="24"/>
          <w:lang w:val="en-GB" w:eastAsia="en-GB"/>
        </w:rPr>
        <w:t xml:space="preserve"> students, or a nominee of the </w:t>
      </w:r>
      <w:proofErr w:type="gramStart"/>
      <w:r w:rsidRPr="00282364">
        <w:rPr>
          <w:rFonts w:eastAsia="Times New Roman"/>
          <w:sz w:val="24"/>
          <w:szCs w:val="24"/>
          <w:lang w:val="en-GB" w:eastAsia="en-GB"/>
        </w:rPr>
        <w:t>Principal</w:t>
      </w:r>
      <w:proofErr w:type="gramEnd"/>
      <w:r w:rsidRPr="00282364">
        <w:rPr>
          <w:rFonts w:eastAsia="Times New Roman"/>
          <w:sz w:val="24"/>
          <w:szCs w:val="24"/>
          <w:lang w:val="en-GB" w:eastAsia="en-GB"/>
        </w:rPr>
        <w:t xml:space="preserve"> to replace one of the above who may be unavailable due to illness or other circumstances. </w:t>
      </w:r>
    </w:p>
    <w:p w14:paraId="1A04F021" w14:textId="77777777" w:rsidR="00AA7CD0" w:rsidRDefault="00CD5DFB" w:rsidP="00AA7CD0">
      <w:pPr>
        <w:pStyle w:val="ListParagraph"/>
        <w:numPr>
          <w:ilvl w:val="0"/>
          <w:numId w:val="6"/>
        </w:numPr>
        <w:rPr>
          <w:rFonts w:eastAsia="Times New Roman"/>
          <w:sz w:val="24"/>
          <w:szCs w:val="24"/>
          <w:lang w:val="en-GB" w:eastAsia="en-GB"/>
        </w:rPr>
      </w:pPr>
      <w:r w:rsidRPr="00CD5DFB">
        <w:rPr>
          <w:rFonts w:eastAsia="Times New Roman"/>
          <w:sz w:val="24"/>
          <w:szCs w:val="24"/>
          <w:lang w:val="en-GB" w:eastAsia="en-GB"/>
        </w:rPr>
        <w:t xml:space="preserve">If a student is not offered a place on the TY Programme, the Deputy Principal will meet with the students to discuss other Senior Cycle options. After this meeting a letter is issued to the student’s parents informing them of the option the student has been offered. The parents may meet with the Deputy Principal or Guidance Counsellor if they wish to discuss the matter further. </w:t>
      </w:r>
    </w:p>
    <w:p w14:paraId="32EC7EB7" w14:textId="77777777" w:rsidR="00CF60DB" w:rsidRDefault="00CF60DB" w:rsidP="00AA7CD0">
      <w:pPr>
        <w:rPr>
          <w:b/>
          <w:sz w:val="28"/>
          <w:szCs w:val="28"/>
        </w:rPr>
      </w:pPr>
    </w:p>
    <w:p w14:paraId="35C6037B" w14:textId="77777777" w:rsidR="00F42BDE" w:rsidRPr="00956E18" w:rsidRDefault="00CD5DFB" w:rsidP="00AA7CD0">
      <w:pPr>
        <w:rPr>
          <w:rFonts w:ascii="Cambria" w:eastAsia="Cambria" w:hAnsi="Cambria" w:cs="Cambria"/>
          <w:b/>
          <w:bCs/>
          <w:color w:val="365F91"/>
          <w:spacing w:val="-2"/>
          <w:sz w:val="26"/>
          <w:szCs w:val="26"/>
          <w:lang w:val="en-US"/>
        </w:rPr>
      </w:pPr>
      <w:r w:rsidRPr="00956E18">
        <w:rPr>
          <w:rFonts w:ascii="Cambria" w:eastAsia="Cambria" w:hAnsi="Cambria" w:cs="Cambria"/>
          <w:b/>
          <w:bCs/>
          <w:color w:val="365F91"/>
          <w:spacing w:val="-2"/>
          <w:sz w:val="26"/>
          <w:szCs w:val="26"/>
          <w:lang w:val="en-US"/>
        </w:rPr>
        <w:lastRenderedPageBreak/>
        <w:t>Criteria for Admission</w:t>
      </w:r>
    </w:p>
    <w:p w14:paraId="088046BA" w14:textId="77777777" w:rsidR="00270E07" w:rsidRPr="00F42BDE" w:rsidRDefault="00BE66AC" w:rsidP="00F42BDE">
      <w:pPr>
        <w:rPr>
          <w:b/>
          <w:sz w:val="28"/>
          <w:szCs w:val="28"/>
        </w:rPr>
      </w:pPr>
      <w:r w:rsidRPr="00270E07">
        <w:rPr>
          <w:rFonts w:eastAsia="Times New Roman" w:cs="Times New Roman"/>
          <w:sz w:val="24"/>
          <w:szCs w:val="24"/>
          <w:lang w:val="en-GB" w:eastAsia="en-GB"/>
        </w:rPr>
        <w:t xml:space="preserve">Each application will be considered on its own merit. However, the following criteria will apply in assessing a prospective Transition Year student’s application: </w:t>
      </w:r>
    </w:p>
    <w:p w14:paraId="3C25F429" w14:textId="77777777" w:rsidR="005C4327" w:rsidRPr="00CF60DB" w:rsidRDefault="00BE66AC" w:rsidP="00CF60DB">
      <w:pPr>
        <w:pStyle w:val="Default"/>
        <w:numPr>
          <w:ilvl w:val="0"/>
          <w:numId w:val="7"/>
        </w:numPr>
        <w:spacing w:after="14"/>
        <w:rPr>
          <w:rFonts w:asciiTheme="minorHAnsi" w:eastAsia="Times New Roman" w:hAnsiTheme="minorHAnsi"/>
          <w:color w:val="auto"/>
          <w:lang w:val="en-GB" w:eastAsia="en-GB"/>
        </w:rPr>
      </w:pPr>
      <w:r w:rsidRPr="005C4327">
        <w:rPr>
          <w:rFonts w:asciiTheme="minorHAnsi" w:eastAsia="Times New Roman" w:hAnsiTheme="minorHAnsi"/>
          <w:color w:val="auto"/>
          <w:lang w:val="en-GB" w:eastAsia="en-GB"/>
        </w:rPr>
        <w:t>The total number on the Transition Y</w:t>
      </w:r>
      <w:r w:rsidR="00270E07" w:rsidRPr="005C4327">
        <w:rPr>
          <w:rFonts w:asciiTheme="minorHAnsi" w:eastAsia="Times New Roman" w:hAnsiTheme="minorHAnsi"/>
          <w:color w:val="auto"/>
          <w:lang w:val="en-GB" w:eastAsia="en-GB"/>
        </w:rPr>
        <w:t>ear programme in the current academic year will not exceed 72</w:t>
      </w:r>
      <w:r w:rsidRPr="005C4327">
        <w:rPr>
          <w:rFonts w:asciiTheme="minorHAnsi" w:eastAsia="Times New Roman" w:hAnsiTheme="minorHAnsi"/>
          <w:color w:val="auto"/>
          <w:lang w:val="en-GB" w:eastAsia="en-GB"/>
        </w:rPr>
        <w:t xml:space="preserve"> students. </w:t>
      </w:r>
    </w:p>
    <w:p w14:paraId="17149147" w14:textId="77777777" w:rsidR="00270E07" w:rsidRPr="00CF60DB" w:rsidRDefault="00BE66AC" w:rsidP="005C4327">
      <w:pPr>
        <w:pStyle w:val="Default"/>
        <w:numPr>
          <w:ilvl w:val="0"/>
          <w:numId w:val="7"/>
        </w:numPr>
        <w:rPr>
          <w:rFonts w:asciiTheme="minorHAnsi" w:eastAsia="Times New Roman" w:hAnsiTheme="minorHAnsi"/>
          <w:color w:val="auto"/>
          <w:lang w:val="en-GB" w:eastAsia="en-GB"/>
        </w:rPr>
      </w:pPr>
      <w:r w:rsidRPr="00270E07">
        <w:rPr>
          <w:rFonts w:asciiTheme="minorHAnsi" w:eastAsia="Times New Roman" w:hAnsiTheme="minorHAnsi"/>
          <w:color w:val="auto"/>
          <w:lang w:val="en-GB" w:eastAsia="en-GB"/>
        </w:rPr>
        <w:t>Age - Preference is given to students who are under 15 years of age on the 1st of January in the year of entry to the Transition Year Programme (or 17½ years or younger sitting the Leaving Certificate examinations)</w:t>
      </w:r>
    </w:p>
    <w:p w14:paraId="0B16161B" w14:textId="77777777" w:rsidR="00270E07" w:rsidRPr="00CF60DB" w:rsidRDefault="00BE66AC" w:rsidP="005C4327">
      <w:pPr>
        <w:pStyle w:val="Default"/>
        <w:numPr>
          <w:ilvl w:val="0"/>
          <w:numId w:val="7"/>
        </w:numPr>
        <w:rPr>
          <w:rFonts w:asciiTheme="minorHAnsi" w:eastAsia="Times New Roman" w:hAnsiTheme="minorHAnsi"/>
          <w:color w:val="auto"/>
          <w:lang w:val="en-GB" w:eastAsia="en-GB"/>
        </w:rPr>
      </w:pPr>
      <w:r w:rsidRPr="00270E07">
        <w:rPr>
          <w:rFonts w:asciiTheme="minorHAnsi" w:eastAsia="Times New Roman" w:hAnsiTheme="minorHAnsi"/>
          <w:color w:val="auto"/>
          <w:lang w:val="en-GB" w:eastAsia="en-GB"/>
        </w:rPr>
        <w:t xml:space="preserve">The student’s homework and study record. </w:t>
      </w:r>
    </w:p>
    <w:p w14:paraId="695ABDF5" w14:textId="77777777" w:rsidR="00BE66AC" w:rsidRPr="00CF60DB" w:rsidRDefault="00BE66AC" w:rsidP="00BE66AC">
      <w:pPr>
        <w:pStyle w:val="Default"/>
        <w:numPr>
          <w:ilvl w:val="0"/>
          <w:numId w:val="7"/>
        </w:numPr>
        <w:rPr>
          <w:rFonts w:asciiTheme="minorHAnsi" w:eastAsia="Times New Roman" w:hAnsiTheme="minorHAnsi"/>
          <w:color w:val="auto"/>
          <w:lang w:val="en-GB" w:eastAsia="en-GB"/>
        </w:rPr>
      </w:pPr>
      <w:r w:rsidRPr="00270E07">
        <w:rPr>
          <w:rFonts w:asciiTheme="minorHAnsi" w:eastAsia="Times New Roman" w:hAnsiTheme="minorHAnsi"/>
          <w:color w:val="auto"/>
          <w:lang w:val="en-GB" w:eastAsia="en-GB"/>
        </w:rPr>
        <w:t xml:space="preserve">The student’s attendance and punctuality record. </w:t>
      </w:r>
    </w:p>
    <w:p w14:paraId="59364A07" w14:textId="77777777" w:rsidR="00BE66AC" w:rsidRPr="00CF60DB" w:rsidRDefault="00BE66AC" w:rsidP="005C4327">
      <w:pPr>
        <w:pStyle w:val="Default"/>
        <w:numPr>
          <w:ilvl w:val="0"/>
          <w:numId w:val="7"/>
        </w:numPr>
        <w:rPr>
          <w:rFonts w:asciiTheme="minorHAnsi" w:eastAsia="Times New Roman" w:hAnsiTheme="minorHAnsi"/>
          <w:color w:val="auto"/>
          <w:lang w:val="en-GB" w:eastAsia="en-GB"/>
        </w:rPr>
      </w:pPr>
      <w:r w:rsidRPr="00270E07">
        <w:rPr>
          <w:rFonts w:asciiTheme="minorHAnsi" w:eastAsia="Times New Roman" w:hAnsiTheme="minorHAnsi"/>
          <w:color w:val="auto"/>
          <w:lang w:val="en-GB" w:eastAsia="en-GB"/>
        </w:rPr>
        <w:t>The student’s record of contribution to extra-curricular and co-curricular activities.</w:t>
      </w:r>
    </w:p>
    <w:p w14:paraId="12C2C936" w14:textId="77777777" w:rsidR="00BE66AC" w:rsidRPr="00CF60DB" w:rsidRDefault="00BE66AC" w:rsidP="005C4327">
      <w:pPr>
        <w:pStyle w:val="Default"/>
        <w:numPr>
          <w:ilvl w:val="0"/>
          <w:numId w:val="7"/>
        </w:numPr>
        <w:rPr>
          <w:rFonts w:asciiTheme="minorHAnsi" w:eastAsia="Times New Roman" w:hAnsiTheme="minorHAnsi"/>
          <w:color w:val="auto"/>
          <w:lang w:val="en-GB" w:eastAsia="en-GB"/>
        </w:rPr>
      </w:pPr>
      <w:r w:rsidRPr="00270E07">
        <w:rPr>
          <w:rFonts w:asciiTheme="minorHAnsi" w:eastAsia="Times New Roman" w:hAnsiTheme="minorHAnsi"/>
          <w:color w:val="auto"/>
          <w:lang w:val="en-GB" w:eastAsia="en-GB"/>
        </w:rPr>
        <w:t>The suitability of the programme for</w:t>
      </w:r>
      <w:r w:rsidR="005C4327">
        <w:rPr>
          <w:rFonts w:asciiTheme="minorHAnsi" w:eastAsia="Times New Roman" w:hAnsiTheme="minorHAnsi"/>
          <w:color w:val="auto"/>
          <w:lang w:val="en-GB" w:eastAsia="en-GB"/>
        </w:rPr>
        <w:t xml:space="preserve"> the student in terms of his progression route (LC/</w:t>
      </w:r>
      <w:r w:rsidRPr="00270E07">
        <w:rPr>
          <w:rFonts w:asciiTheme="minorHAnsi" w:eastAsia="Times New Roman" w:hAnsiTheme="minorHAnsi"/>
          <w:color w:val="auto"/>
          <w:lang w:val="en-GB" w:eastAsia="en-GB"/>
        </w:rPr>
        <w:t>LCVP) after the completion of Transition Year.</w:t>
      </w:r>
    </w:p>
    <w:p w14:paraId="55ADC7DA" w14:textId="77777777" w:rsidR="00BE66AC" w:rsidRPr="00CF60DB" w:rsidRDefault="00BE66AC" w:rsidP="005C4327">
      <w:pPr>
        <w:pStyle w:val="Default"/>
        <w:numPr>
          <w:ilvl w:val="0"/>
          <w:numId w:val="7"/>
        </w:numPr>
        <w:rPr>
          <w:rFonts w:asciiTheme="minorHAnsi" w:eastAsia="Times New Roman" w:hAnsiTheme="minorHAnsi"/>
          <w:color w:val="auto"/>
          <w:lang w:val="en-GB" w:eastAsia="en-GB"/>
        </w:rPr>
      </w:pPr>
      <w:r w:rsidRPr="00270E07">
        <w:rPr>
          <w:rFonts w:asciiTheme="minorHAnsi" w:eastAsia="Times New Roman" w:hAnsiTheme="minorHAnsi"/>
          <w:color w:val="auto"/>
          <w:lang w:val="en-GB" w:eastAsia="en-GB"/>
        </w:rPr>
        <w:t>The student’s record of compliance with the school’s Behaviour Policy and the Code of Conduct.</w:t>
      </w:r>
    </w:p>
    <w:p w14:paraId="06D8C89F" w14:textId="77777777" w:rsidR="00BE66AC" w:rsidRDefault="00BE66AC" w:rsidP="005C4327">
      <w:pPr>
        <w:pStyle w:val="Default"/>
        <w:numPr>
          <w:ilvl w:val="0"/>
          <w:numId w:val="7"/>
        </w:numPr>
        <w:rPr>
          <w:rFonts w:asciiTheme="minorHAnsi" w:eastAsia="Times New Roman" w:hAnsiTheme="minorHAnsi"/>
          <w:color w:val="auto"/>
          <w:lang w:val="en-GB" w:eastAsia="en-GB"/>
        </w:rPr>
      </w:pPr>
      <w:r w:rsidRPr="00270E07">
        <w:rPr>
          <w:rFonts w:asciiTheme="minorHAnsi" w:eastAsia="Times New Roman" w:hAnsiTheme="minorHAnsi"/>
          <w:color w:val="auto"/>
          <w:lang w:val="en-GB" w:eastAsia="en-GB"/>
        </w:rPr>
        <w:t xml:space="preserve">The student must submit a Personal Statement of interest and suitability for the TY Programme. </w:t>
      </w:r>
    </w:p>
    <w:p w14:paraId="062295C5" w14:textId="77777777" w:rsidR="00CF60DB" w:rsidRDefault="00CF60DB" w:rsidP="00B852B8">
      <w:pPr>
        <w:pStyle w:val="Default"/>
        <w:rPr>
          <w:rFonts w:asciiTheme="minorHAnsi" w:eastAsia="Times New Roman" w:hAnsiTheme="minorHAnsi" w:cstheme="minorBidi"/>
          <w:b/>
          <w:color w:val="auto"/>
          <w:sz w:val="28"/>
          <w:szCs w:val="28"/>
          <w:lang w:val="en-GB" w:eastAsia="en-GB"/>
        </w:rPr>
      </w:pPr>
    </w:p>
    <w:p w14:paraId="77D84FB3" w14:textId="77777777" w:rsidR="007402D9" w:rsidRDefault="007402D9" w:rsidP="00BE66AC">
      <w:pPr>
        <w:pStyle w:val="Default"/>
        <w:rPr>
          <w:rFonts w:asciiTheme="minorHAnsi" w:eastAsia="Times New Roman" w:hAnsiTheme="minorHAnsi" w:cstheme="minorBidi"/>
          <w:b/>
          <w:color w:val="auto"/>
          <w:sz w:val="28"/>
          <w:szCs w:val="28"/>
          <w:lang w:val="en-GB" w:eastAsia="en-GB"/>
        </w:rPr>
      </w:pPr>
    </w:p>
    <w:p w14:paraId="40767B84" w14:textId="77777777" w:rsidR="00CF60DB" w:rsidRPr="00956E18" w:rsidRDefault="00B852B8" w:rsidP="00956E18">
      <w:pPr>
        <w:rPr>
          <w:rFonts w:ascii="Cambria" w:eastAsia="Cambria" w:hAnsi="Cambria" w:cs="Cambria"/>
          <w:b/>
          <w:bCs/>
          <w:color w:val="365F91"/>
          <w:spacing w:val="-2"/>
          <w:sz w:val="26"/>
          <w:szCs w:val="26"/>
          <w:lang w:val="en-US"/>
        </w:rPr>
      </w:pPr>
      <w:r w:rsidRPr="00956E18">
        <w:rPr>
          <w:rFonts w:ascii="Cambria" w:eastAsia="Cambria" w:hAnsi="Cambria" w:cs="Cambria"/>
          <w:b/>
          <w:bCs/>
          <w:color w:val="365F91"/>
          <w:spacing w:val="-2"/>
          <w:sz w:val="26"/>
          <w:szCs w:val="26"/>
          <w:lang w:val="en-US"/>
        </w:rPr>
        <w:t>Awarding of Marks</w:t>
      </w:r>
    </w:p>
    <w:p w14:paraId="1C6D499A" w14:textId="77777777" w:rsidR="00CF60DB" w:rsidRPr="00F42BDE" w:rsidRDefault="00CF60DB" w:rsidP="00BE66AC">
      <w:pPr>
        <w:pStyle w:val="Default"/>
        <w:rPr>
          <w:rFonts w:asciiTheme="minorHAnsi" w:eastAsia="Times New Roman" w:hAnsiTheme="minorHAnsi" w:cstheme="minorBidi"/>
          <w:b/>
          <w:color w:val="auto"/>
          <w:sz w:val="28"/>
          <w:szCs w:val="28"/>
          <w:lang w:val="en-GB" w:eastAsia="en-GB"/>
        </w:rPr>
      </w:pPr>
    </w:p>
    <w:tbl>
      <w:tblPr>
        <w:tblStyle w:val="TableGrid"/>
        <w:tblW w:w="0" w:type="auto"/>
        <w:tblInd w:w="720" w:type="dxa"/>
        <w:tblLook w:val="04A0" w:firstRow="1" w:lastRow="0" w:firstColumn="1" w:lastColumn="0" w:noHBand="0" w:noVBand="1"/>
      </w:tblPr>
      <w:tblGrid>
        <w:gridCol w:w="512"/>
        <w:gridCol w:w="5552"/>
        <w:gridCol w:w="1109"/>
        <w:gridCol w:w="1123"/>
      </w:tblGrid>
      <w:tr w:rsidR="00303138" w14:paraId="59D3CD3E" w14:textId="77777777" w:rsidTr="00B852B8">
        <w:tc>
          <w:tcPr>
            <w:tcW w:w="520" w:type="dxa"/>
            <w:shd w:val="clear" w:color="auto" w:fill="C6D9F1" w:themeFill="text2" w:themeFillTint="33"/>
          </w:tcPr>
          <w:p w14:paraId="27AD59D6" w14:textId="77777777" w:rsidR="00303138" w:rsidRPr="00303138" w:rsidRDefault="00303138" w:rsidP="00303138">
            <w:pPr>
              <w:pStyle w:val="ListParagraph"/>
              <w:ind w:left="0"/>
              <w:jc w:val="center"/>
              <w:rPr>
                <w:rFonts w:eastAsia="Times New Roman"/>
                <w:sz w:val="24"/>
                <w:szCs w:val="24"/>
                <w:lang w:val="en-GB" w:eastAsia="en-GB"/>
              </w:rPr>
            </w:pPr>
          </w:p>
        </w:tc>
        <w:tc>
          <w:tcPr>
            <w:tcW w:w="5751" w:type="dxa"/>
            <w:shd w:val="clear" w:color="auto" w:fill="C6D9F1" w:themeFill="text2" w:themeFillTint="33"/>
          </w:tcPr>
          <w:p w14:paraId="405C25C2" w14:textId="77777777" w:rsidR="00303138" w:rsidRPr="00303138" w:rsidRDefault="00303138" w:rsidP="00303138">
            <w:pPr>
              <w:pStyle w:val="ListParagraph"/>
              <w:ind w:left="0"/>
              <w:jc w:val="center"/>
              <w:rPr>
                <w:rFonts w:eastAsia="Times New Roman"/>
                <w:b/>
                <w:sz w:val="24"/>
                <w:szCs w:val="24"/>
                <w:lang w:val="en-GB" w:eastAsia="en-GB"/>
              </w:rPr>
            </w:pPr>
            <w:r w:rsidRPr="00303138">
              <w:rPr>
                <w:rFonts w:eastAsia="Times New Roman"/>
                <w:b/>
                <w:sz w:val="24"/>
                <w:szCs w:val="24"/>
                <w:lang w:val="en-GB" w:eastAsia="en-GB"/>
              </w:rPr>
              <w:t>Criteria</w:t>
            </w:r>
          </w:p>
        </w:tc>
        <w:tc>
          <w:tcPr>
            <w:tcW w:w="1128" w:type="dxa"/>
            <w:shd w:val="clear" w:color="auto" w:fill="C6D9F1" w:themeFill="text2" w:themeFillTint="33"/>
          </w:tcPr>
          <w:p w14:paraId="2A21541A" w14:textId="77777777" w:rsidR="00303138" w:rsidRPr="00303138" w:rsidRDefault="00303138" w:rsidP="00303138">
            <w:pPr>
              <w:pStyle w:val="ListParagraph"/>
              <w:ind w:left="0"/>
              <w:jc w:val="center"/>
              <w:rPr>
                <w:rFonts w:eastAsia="Times New Roman"/>
                <w:b/>
                <w:sz w:val="24"/>
                <w:szCs w:val="24"/>
                <w:lang w:val="en-GB" w:eastAsia="en-GB"/>
              </w:rPr>
            </w:pPr>
            <w:r w:rsidRPr="00303138">
              <w:rPr>
                <w:rFonts w:eastAsia="Times New Roman"/>
                <w:b/>
                <w:sz w:val="24"/>
                <w:szCs w:val="24"/>
                <w:lang w:val="en-GB" w:eastAsia="en-GB"/>
              </w:rPr>
              <w:t>Mark</w:t>
            </w:r>
          </w:p>
        </w:tc>
        <w:tc>
          <w:tcPr>
            <w:tcW w:w="1123" w:type="dxa"/>
            <w:shd w:val="clear" w:color="auto" w:fill="C6D9F1" w:themeFill="text2" w:themeFillTint="33"/>
          </w:tcPr>
          <w:p w14:paraId="5BA42E01" w14:textId="77777777" w:rsidR="00303138" w:rsidRPr="00303138" w:rsidRDefault="00303138" w:rsidP="00303138">
            <w:pPr>
              <w:pStyle w:val="ListParagraph"/>
              <w:ind w:left="0"/>
              <w:jc w:val="center"/>
              <w:rPr>
                <w:rFonts w:eastAsia="Times New Roman"/>
                <w:b/>
                <w:sz w:val="24"/>
                <w:szCs w:val="24"/>
                <w:lang w:val="en-GB" w:eastAsia="en-GB"/>
              </w:rPr>
            </w:pPr>
            <w:r w:rsidRPr="00303138">
              <w:rPr>
                <w:rFonts w:eastAsia="Times New Roman"/>
                <w:b/>
                <w:sz w:val="24"/>
                <w:szCs w:val="24"/>
                <w:lang w:val="en-GB" w:eastAsia="en-GB"/>
              </w:rPr>
              <w:t>Mark</w:t>
            </w:r>
          </w:p>
          <w:p w14:paraId="4485BDEC" w14:textId="77777777" w:rsidR="00303138" w:rsidRPr="00303138" w:rsidRDefault="00303138" w:rsidP="00303138">
            <w:pPr>
              <w:pStyle w:val="ListParagraph"/>
              <w:ind w:left="0"/>
              <w:jc w:val="center"/>
              <w:rPr>
                <w:rFonts w:eastAsia="Times New Roman"/>
                <w:b/>
                <w:sz w:val="24"/>
                <w:szCs w:val="24"/>
                <w:lang w:val="en-GB" w:eastAsia="en-GB"/>
              </w:rPr>
            </w:pPr>
            <w:r w:rsidRPr="00303138">
              <w:rPr>
                <w:rFonts w:eastAsia="Times New Roman"/>
                <w:b/>
                <w:sz w:val="24"/>
                <w:szCs w:val="24"/>
                <w:lang w:val="en-GB" w:eastAsia="en-GB"/>
              </w:rPr>
              <w:t>Awarded</w:t>
            </w:r>
          </w:p>
        </w:tc>
      </w:tr>
      <w:tr w:rsidR="00303138" w14:paraId="1F49633C" w14:textId="77777777" w:rsidTr="00F42BDE">
        <w:tc>
          <w:tcPr>
            <w:tcW w:w="520" w:type="dxa"/>
            <w:shd w:val="clear" w:color="auto" w:fill="FFFFFF" w:themeFill="background1"/>
          </w:tcPr>
          <w:p w14:paraId="2D759A71" w14:textId="77777777" w:rsidR="00303138" w:rsidRPr="00F42BDE" w:rsidRDefault="00303138" w:rsidP="00303138">
            <w:pPr>
              <w:pStyle w:val="ListParagraph"/>
              <w:ind w:left="0"/>
              <w:jc w:val="center"/>
              <w:rPr>
                <w:rFonts w:eastAsia="Times New Roman"/>
                <w:b/>
                <w:sz w:val="24"/>
                <w:szCs w:val="24"/>
                <w:lang w:val="en-GB" w:eastAsia="en-GB"/>
              </w:rPr>
            </w:pPr>
            <w:r w:rsidRPr="00F42BDE">
              <w:rPr>
                <w:rFonts w:eastAsia="Times New Roman"/>
                <w:b/>
                <w:sz w:val="24"/>
                <w:szCs w:val="24"/>
                <w:lang w:val="en-GB" w:eastAsia="en-GB"/>
              </w:rPr>
              <w:t>1</w:t>
            </w:r>
          </w:p>
        </w:tc>
        <w:tc>
          <w:tcPr>
            <w:tcW w:w="5751" w:type="dxa"/>
          </w:tcPr>
          <w:p w14:paraId="13B2AF81" w14:textId="77777777" w:rsidR="00303138" w:rsidRPr="00303138" w:rsidRDefault="00303138" w:rsidP="00303138">
            <w:pPr>
              <w:pStyle w:val="Default"/>
              <w:rPr>
                <w:rFonts w:asciiTheme="minorHAnsi" w:eastAsia="Times New Roman" w:hAnsiTheme="minorHAnsi"/>
                <w:color w:val="auto"/>
                <w:lang w:val="en-GB" w:eastAsia="en-GB"/>
              </w:rPr>
            </w:pPr>
            <w:r w:rsidRPr="00270E07">
              <w:rPr>
                <w:rFonts w:asciiTheme="minorHAnsi" w:eastAsia="Times New Roman" w:hAnsiTheme="minorHAnsi"/>
                <w:color w:val="auto"/>
                <w:lang w:val="en-GB" w:eastAsia="en-GB"/>
              </w:rPr>
              <w:t>Age - Preference is given to students who are under 15 years of age on the 1st of January in the year of entry to the Transition Year Programme (or 17½ years or younger sitting the Leaving Certificate examinations).</w:t>
            </w:r>
          </w:p>
        </w:tc>
        <w:tc>
          <w:tcPr>
            <w:tcW w:w="1128" w:type="dxa"/>
          </w:tcPr>
          <w:p w14:paraId="4903A228" w14:textId="77777777" w:rsidR="00303138" w:rsidRPr="00303138" w:rsidRDefault="00303138" w:rsidP="00303138">
            <w:pPr>
              <w:pStyle w:val="ListParagraph"/>
              <w:ind w:left="0"/>
              <w:jc w:val="center"/>
              <w:rPr>
                <w:rFonts w:eastAsia="Times New Roman"/>
                <w:b/>
                <w:sz w:val="24"/>
                <w:szCs w:val="24"/>
                <w:lang w:val="en-GB" w:eastAsia="en-GB"/>
              </w:rPr>
            </w:pPr>
            <w:r w:rsidRPr="00303138">
              <w:rPr>
                <w:rFonts w:eastAsia="Times New Roman"/>
                <w:b/>
                <w:sz w:val="24"/>
                <w:szCs w:val="24"/>
                <w:lang w:val="en-GB" w:eastAsia="en-GB"/>
              </w:rPr>
              <w:t>10</w:t>
            </w:r>
          </w:p>
        </w:tc>
        <w:tc>
          <w:tcPr>
            <w:tcW w:w="1123" w:type="dxa"/>
          </w:tcPr>
          <w:p w14:paraId="2B70BE83" w14:textId="77777777" w:rsidR="00303138" w:rsidRPr="00303138" w:rsidRDefault="00303138" w:rsidP="00CD5DFB">
            <w:pPr>
              <w:pStyle w:val="ListParagraph"/>
              <w:ind w:left="0"/>
              <w:rPr>
                <w:rFonts w:eastAsia="Times New Roman"/>
                <w:sz w:val="24"/>
                <w:szCs w:val="24"/>
                <w:lang w:val="en-GB" w:eastAsia="en-GB"/>
              </w:rPr>
            </w:pPr>
          </w:p>
        </w:tc>
      </w:tr>
      <w:tr w:rsidR="00303138" w14:paraId="3D3E3C8C" w14:textId="77777777" w:rsidTr="00F42BDE">
        <w:tc>
          <w:tcPr>
            <w:tcW w:w="520" w:type="dxa"/>
            <w:shd w:val="clear" w:color="auto" w:fill="FFFFFF" w:themeFill="background1"/>
          </w:tcPr>
          <w:p w14:paraId="5D70BEC0" w14:textId="77777777" w:rsidR="00303138" w:rsidRPr="00F42BDE" w:rsidRDefault="00303138" w:rsidP="00303138">
            <w:pPr>
              <w:pStyle w:val="ListParagraph"/>
              <w:ind w:left="0"/>
              <w:jc w:val="center"/>
              <w:rPr>
                <w:rFonts w:eastAsia="Times New Roman"/>
                <w:b/>
                <w:sz w:val="24"/>
                <w:szCs w:val="24"/>
                <w:lang w:val="en-GB" w:eastAsia="en-GB"/>
              </w:rPr>
            </w:pPr>
            <w:r w:rsidRPr="00F42BDE">
              <w:rPr>
                <w:rFonts w:eastAsia="Times New Roman"/>
                <w:b/>
                <w:sz w:val="24"/>
                <w:szCs w:val="24"/>
                <w:lang w:val="en-GB" w:eastAsia="en-GB"/>
              </w:rPr>
              <w:t>2</w:t>
            </w:r>
          </w:p>
        </w:tc>
        <w:tc>
          <w:tcPr>
            <w:tcW w:w="5751" w:type="dxa"/>
          </w:tcPr>
          <w:p w14:paraId="4952B04E" w14:textId="77777777" w:rsidR="00303138" w:rsidRPr="00303138" w:rsidRDefault="00303138" w:rsidP="00303138">
            <w:pPr>
              <w:pStyle w:val="Default"/>
              <w:rPr>
                <w:rFonts w:asciiTheme="minorHAnsi" w:eastAsia="Times New Roman" w:hAnsiTheme="minorHAnsi"/>
                <w:color w:val="auto"/>
                <w:lang w:val="en-GB" w:eastAsia="en-GB"/>
              </w:rPr>
            </w:pPr>
            <w:r w:rsidRPr="00270E07">
              <w:rPr>
                <w:rFonts w:asciiTheme="minorHAnsi" w:eastAsia="Times New Roman" w:hAnsiTheme="minorHAnsi"/>
                <w:color w:val="auto"/>
                <w:lang w:val="en-GB" w:eastAsia="en-GB"/>
              </w:rPr>
              <w:t xml:space="preserve">The student’s homework and study record. </w:t>
            </w:r>
          </w:p>
        </w:tc>
        <w:tc>
          <w:tcPr>
            <w:tcW w:w="1128" w:type="dxa"/>
          </w:tcPr>
          <w:p w14:paraId="0442710A" w14:textId="77777777" w:rsidR="00303138" w:rsidRPr="00303138" w:rsidRDefault="00303138" w:rsidP="00303138">
            <w:pPr>
              <w:pStyle w:val="ListParagraph"/>
              <w:ind w:left="0"/>
              <w:jc w:val="center"/>
              <w:rPr>
                <w:rFonts w:eastAsia="Times New Roman"/>
                <w:b/>
                <w:sz w:val="24"/>
                <w:szCs w:val="24"/>
                <w:lang w:val="en-GB" w:eastAsia="en-GB"/>
              </w:rPr>
            </w:pPr>
            <w:r w:rsidRPr="00303138">
              <w:rPr>
                <w:rFonts w:eastAsia="Times New Roman"/>
                <w:b/>
                <w:sz w:val="24"/>
                <w:szCs w:val="24"/>
                <w:lang w:val="en-GB" w:eastAsia="en-GB"/>
              </w:rPr>
              <w:t>10</w:t>
            </w:r>
          </w:p>
        </w:tc>
        <w:tc>
          <w:tcPr>
            <w:tcW w:w="1123" w:type="dxa"/>
          </w:tcPr>
          <w:p w14:paraId="03F731CD" w14:textId="77777777" w:rsidR="00303138" w:rsidRPr="00303138" w:rsidRDefault="00303138" w:rsidP="00CD5DFB">
            <w:pPr>
              <w:pStyle w:val="ListParagraph"/>
              <w:ind w:left="0"/>
              <w:rPr>
                <w:rFonts w:eastAsia="Times New Roman"/>
                <w:sz w:val="24"/>
                <w:szCs w:val="24"/>
                <w:lang w:val="en-GB" w:eastAsia="en-GB"/>
              </w:rPr>
            </w:pPr>
          </w:p>
        </w:tc>
      </w:tr>
      <w:tr w:rsidR="00303138" w14:paraId="3D1FAD7B" w14:textId="77777777" w:rsidTr="00F42BDE">
        <w:tc>
          <w:tcPr>
            <w:tcW w:w="520" w:type="dxa"/>
            <w:shd w:val="clear" w:color="auto" w:fill="FFFFFF" w:themeFill="background1"/>
          </w:tcPr>
          <w:p w14:paraId="17A58DBF" w14:textId="77777777" w:rsidR="00303138" w:rsidRPr="00F42BDE" w:rsidRDefault="00303138" w:rsidP="00303138">
            <w:pPr>
              <w:pStyle w:val="ListParagraph"/>
              <w:ind w:left="0"/>
              <w:jc w:val="center"/>
              <w:rPr>
                <w:rFonts w:eastAsia="Times New Roman"/>
                <w:b/>
                <w:sz w:val="24"/>
                <w:szCs w:val="24"/>
                <w:lang w:val="en-GB" w:eastAsia="en-GB"/>
              </w:rPr>
            </w:pPr>
            <w:r w:rsidRPr="00F42BDE">
              <w:rPr>
                <w:rFonts w:eastAsia="Times New Roman"/>
                <w:b/>
                <w:sz w:val="24"/>
                <w:szCs w:val="24"/>
                <w:lang w:val="en-GB" w:eastAsia="en-GB"/>
              </w:rPr>
              <w:t>3</w:t>
            </w:r>
          </w:p>
        </w:tc>
        <w:tc>
          <w:tcPr>
            <w:tcW w:w="5751" w:type="dxa"/>
          </w:tcPr>
          <w:p w14:paraId="453B856B" w14:textId="77777777" w:rsidR="00303138" w:rsidRPr="00303138" w:rsidRDefault="00303138" w:rsidP="00303138">
            <w:pPr>
              <w:pStyle w:val="Default"/>
              <w:rPr>
                <w:rFonts w:asciiTheme="minorHAnsi" w:eastAsia="Times New Roman" w:hAnsiTheme="minorHAnsi"/>
                <w:color w:val="auto"/>
                <w:lang w:val="en-GB" w:eastAsia="en-GB"/>
              </w:rPr>
            </w:pPr>
            <w:r w:rsidRPr="00270E07">
              <w:rPr>
                <w:rFonts w:asciiTheme="minorHAnsi" w:eastAsia="Times New Roman" w:hAnsiTheme="minorHAnsi"/>
                <w:color w:val="auto"/>
                <w:lang w:val="en-GB" w:eastAsia="en-GB"/>
              </w:rPr>
              <w:t xml:space="preserve">The student’s attendance and punctuality record. </w:t>
            </w:r>
          </w:p>
        </w:tc>
        <w:tc>
          <w:tcPr>
            <w:tcW w:w="1128" w:type="dxa"/>
          </w:tcPr>
          <w:p w14:paraId="177A3A15" w14:textId="77777777" w:rsidR="00303138" w:rsidRPr="00303138" w:rsidRDefault="00303138" w:rsidP="00303138">
            <w:pPr>
              <w:pStyle w:val="ListParagraph"/>
              <w:ind w:left="0"/>
              <w:jc w:val="center"/>
              <w:rPr>
                <w:rFonts w:eastAsia="Times New Roman"/>
                <w:b/>
                <w:sz w:val="24"/>
                <w:szCs w:val="24"/>
                <w:lang w:val="en-GB" w:eastAsia="en-GB"/>
              </w:rPr>
            </w:pPr>
            <w:r w:rsidRPr="00303138">
              <w:rPr>
                <w:rFonts w:eastAsia="Times New Roman"/>
                <w:b/>
                <w:sz w:val="24"/>
                <w:szCs w:val="24"/>
                <w:lang w:val="en-GB" w:eastAsia="en-GB"/>
              </w:rPr>
              <w:t>10</w:t>
            </w:r>
          </w:p>
        </w:tc>
        <w:tc>
          <w:tcPr>
            <w:tcW w:w="1123" w:type="dxa"/>
          </w:tcPr>
          <w:p w14:paraId="4712F3CC" w14:textId="77777777" w:rsidR="00303138" w:rsidRPr="00303138" w:rsidRDefault="00303138" w:rsidP="00CD5DFB">
            <w:pPr>
              <w:pStyle w:val="ListParagraph"/>
              <w:ind w:left="0"/>
              <w:rPr>
                <w:rFonts w:eastAsia="Times New Roman"/>
                <w:sz w:val="24"/>
                <w:szCs w:val="24"/>
                <w:lang w:val="en-GB" w:eastAsia="en-GB"/>
              </w:rPr>
            </w:pPr>
          </w:p>
        </w:tc>
      </w:tr>
      <w:tr w:rsidR="00303138" w14:paraId="6D921C15" w14:textId="77777777" w:rsidTr="00F42BDE">
        <w:tc>
          <w:tcPr>
            <w:tcW w:w="520" w:type="dxa"/>
            <w:shd w:val="clear" w:color="auto" w:fill="FFFFFF" w:themeFill="background1"/>
          </w:tcPr>
          <w:p w14:paraId="034F0F65" w14:textId="77777777" w:rsidR="00303138" w:rsidRPr="00F42BDE" w:rsidRDefault="00303138" w:rsidP="00303138">
            <w:pPr>
              <w:pStyle w:val="ListParagraph"/>
              <w:ind w:left="0"/>
              <w:jc w:val="center"/>
              <w:rPr>
                <w:rFonts w:eastAsia="Times New Roman"/>
                <w:b/>
                <w:sz w:val="24"/>
                <w:szCs w:val="24"/>
                <w:lang w:val="en-GB" w:eastAsia="en-GB"/>
              </w:rPr>
            </w:pPr>
            <w:r w:rsidRPr="00F42BDE">
              <w:rPr>
                <w:rFonts w:eastAsia="Times New Roman"/>
                <w:b/>
                <w:sz w:val="24"/>
                <w:szCs w:val="24"/>
                <w:lang w:val="en-GB" w:eastAsia="en-GB"/>
              </w:rPr>
              <w:t>4</w:t>
            </w:r>
          </w:p>
        </w:tc>
        <w:tc>
          <w:tcPr>
            <w:tcW w:w="5751" w:type="dxa"/>
          </w:tcPr>
          <w:p w14:paraId="0B0E42A7" w14:textId="77777777" w:rsidR="00303138" w:rsidRPr="00303138" w:rsidRDefault="00303138" w:rsidP="00303138">
            <w:pPr>
              <w:pStyle w:val="Default"/>
              <w:rPr>
                <w:rFonts w:asciiTheme="minorHAnsi" w:eastAsia="Times New Roman" w:hAnsiTheme="minorHAnsi"/>
                <w:color w:val="auto"/>
                <w:lang w:val="en-GB" w:eastAsia="en-GB"/>
              </w:rPr>
            </w:pPr>
            <w:r w:rsidRPr="00270E07">
              <w:rPr>
                <w:rFonts w:asciiTheme="minorHAnsi" w:eastAsia="Times New Roman" w:hAnsiTheme="minorHAnsi"/>
                <w:color w:val="auto"/>
                <w:lang w:val="en-GB" w:eastAsia="en-GB"/>
              </w:rPr>
              <w:t>The student’s record of cont</w:t>
            </w:r>
            <w:r w:rsidR="00EC6428">
              <w:rPr>
                <w:rFonts w:asciiTheme="minorHAnsi" w:eastAsia="Times New Roman" w:hAnsiTheme="minorHAnsi"/>
                <w:color w:val="auto"/>
                <w:lang w:val="en-GB" w:eastAsia="en-GB"/>
              </w:rPr>
              <w:t xml:space="preserve">ribution to extra-curricular or </w:t>
            </w:r>
            <w:r w:rsidRPr="00270E07">
              <w:rPr>
                <w:rFonts w:asciiTheme="minorHAnsi" w:eastAsia="Times New Roman" w:hAnsiTheme="minorHAnsi"/>
                <w:color w:val="auto"/>
                <w:lang w:val="en-GB" w:eastAsia="en-GB"/>
              </w:rPr>
              <w:t>co-curricular activities.</w:t>
            </w:r>
          </w:p>
        </w:tc>
        <w:tc>
          <w:tcPr>
            <w:tcW w:w="1128" w:type="dxa"/>
          </w:tcPr>
          <w:p w14:paraId="3D1FB38C" w14:textId="77777777" w:rsidR="00303138" w:rsidRPr="00303138" w:rsidRDefault="00303138" w:rsidP="00303138">
            <w:pPr>
              <w:pStyle w:val="ListParagraph"/>
              <w:ind w:left="0"/>
              <w:jc w:val="center"/>
              <w:rPr>
                <w:rFonts w:eastAsia="Times New Roman"/>
                <w:b/>
                <w:sz w:val="24"/>
                <w:szCs w:val="24"/>
                <w:lang w:val="en-GB" w:eastAsia="en-GB"/>
              </w:rPr>
            </w:pPr>
            <w:r w:rsidRPr="00303138">
              <w:rPr>
                <w:rFonts w:eastAsia="Times New Roman"/>
                <w:b/>
                <w:sz w:val="24"/>
                <w:szCs w:val="24"/>
                <w:lang w:val="en-GB" w:eastAsia="en-GB"/>
              </w:rPr>
              <w:t>10</w:t>
            </w:r>
          </w:p>
        </w:tc>
        <w:tc>
          <w:tcPr>
            <w:tcW w:w="1123" w:type="dxa"/>
          </w:tcPr>
          <w:p w14:paraId="0437D925" w14:textId="77777777" w:rsidR="00303138" w:rsidRPr="00303138" w:rsidRDefault="00303138" w:rsidP="00CD5DFB">
            <w:pPr>
              <w:pStyle w:val="ListParagraph"/>
              <w:ind w:left="0"/>
              <w:rPr>
                <w:rFonts w:eastAsia="Times New Roman"/>
                <w:sz w:val="24"/>
                <w:szCs w:val="24"/>
                <w:lang w:val="en-GB" w:eastAsia="en-GB"/>
              </w:rPr>
            </w:pPr>
          </w:p>
        </w:tc>
      </w:tr>
      <w:tr w:rsidR="00303138" w14:paraId="1FC9C6A5" w14:textId="77777777" w:rsidTr="00F42BDE">
        <w:tc>
          <w:tcPr>
            <w:tcW w:w="520" w:type="dxa"/>
            <w:shd w:val="clear" w:color="auto" w:fill="FFFFFF" w:themeFill="background1"/>
          </w:tcPr>
          <w:p w14:paraId="194C41F3" w14:textId="77777777" w:rsidR="00303138" w:rsidRPr="00F42BDE" w:rsidRDefault="00303138" w:rsidP="00303138">
            <w:pPr>
              <w:pStyle w:val="ListParagraph"/>
              <w:ind w:left="0"/>
              <w:jc w:val="center"/>
              <w:rPr>
                <w:rFonts w:eastAsia="Times New Roman"/>
                <w:b/>
                <w:sz w:val="24"/>
                <w:szCs w:val="24"/>
                <w:lang w:val="en-GB" w:eastAsia="en-GB"/>
              </w:rPr>
            </w:pPr>
            <w:r w:rsidRPr="00F42BDE">
              <w:rPr>
                <w:rFonts w:eastAsia="Times New Roman"/>
                <w:b/>
                <w:sz w:val="24"/>
                <w:szCs w:val="24"/>
                <w:lang w:val="en-GB" w:eastAsia="en-GB"/>
              </w:rPr>
              <w:t>5</w:t>
            </w:r>
          </w:p>
        </w:tc>
        <w:tc>
          <w:tcPr>
            <w:tcW w:w="5751" w:type="dxa"/>
          </w:tcPr>
          <w:p w14:paraId="1D8AC58C" w14:textId="77777777" w:rsidR="00303138" w:rsidRPr="00303138" w:rsidRDefault="00303138" w:rsidP="00303138">
            <w:pPr>
              <w:pStyle w:val="Default"/>
              <w:rPr>
                <w:rFonts w:asciiTheme="minorHAnsi" w:eastAsia="Times New Roman" w:hAnsiTheme="minorHAnsi"/>
                <w:color w:val="auto"/>
                <w:lang w:val="en-GB" w:eastAsia="en-GB"/>
              </w:rPr>
            </w:pPr>
            <w:r w:rsidRPr="00270E07">
              <w:rPr>
                <w:rFonts w:asciiTheme="minorHAnsi" w:eastAsia="Times New Roman" w:hAnsiTheme="minorHAnsi"/>
                <w:color w:val="auto"/>
                <w:lang w:val="en-GB" w:eastAsia="en-GB"/>
              </w:rPr>
              <w:t>The suitability of the programme for</w:t>
            </w:r>
            <w:r>
              <w:rPr>
                <w:rFonts w:asciiTheme="minorHAnsi" w:eastAsia="Times New Roman" w:hAnsiTheme="minorHAnsi"/>
                <w:color w:val="auto"/>
                <w:lang w:val="en-GB" w:eastAsia="en-GB"/>
              </w:rPr>
              <w:t xml:space="preserve"> the student in ter</w:t>
            </w:r>
            <w:r w:rsidR="00C90CC9">
              <w:rPr>
                <w:rFonts w:asciiTheme="minorHAnsi" w:eastAsia="Times New Roman" w:hAnsiTheme="minorHAnsi"/>
                <w:color w:val="auto"/>
                <w:lang w:val="en-GB" w:eastAsia="en-GB"/>
              </w:rPr>
              <w:t xml:space="preserve">ms of his progression route into senior cycle, </w:t>
            </w:r>
            <w:proofErr w:type="gramStart"/>
            <w:r w:rsidR="00C90CC9">
              <w:rPr>
                <w:rFonts w:asciiTheme="minorHAnsi" w:eastAsia="Times New Roman" w:hAnsiTheme="minorHAnsi"/>
                <w:color w:val="auto"/>
                <w:lang w:val="en-GB" w:eastAsia="en-GB"/>
              </w:rPr>
              <w:t>taking into account</w:t>
            </w:r>
            <w:proofErr w:type="gramEnd"/>
            <w:r w:rsidR="00C90CC9">
              <w:rPr>
                <w:rFonts w:asciiTheme="minorHAnsi" w:eastAsia="Times New Roman" w:hAnsiTheme="minorHAnsi"/>
                <w:color w:val="auto"/>
                <w:lang w:val="en-GB" w:eastAsia="en-GB"/>
              </w:rPr>
              <w:t xml:space="preserve"> the individuals Pastoral, Academic and Social needs</w:t>
            </w:r>
            <w:r w:rsidRPr="00270E07">
              <w:rPr>
                <w:rFonts w:asciiTheme="minorHAnsi" w:eastAsia="Times New Roman" w:hAnsiTheme="minorHAnsi"/>
                <w:color w:val="auto"/>
                <w:lang w:val="en-GB" w:eastAsia="en-GB"/>
              </w:rPr>
              <w:t>.</w:t>
            </w:r>
          </w:p>
        </w:tc>
        <w:tc>
          <w:tcPr>
            <w:tcW w:w="1128" w:type="dxa"/>
          </w:tcPr>
          <w:p w14:paraId="6FC93D29" w14:textId="77777777" w:rsidR="00303138" w:rsidRPr="00303138" w:rsidRDefault="00303138" w:rsidP="00303138">
            <w:pPr>
              <w:pStyle w:val="ListParagraph"/>
              <w:ind w:left="0"/>
              <w:jc w:val="center"/>
              <w:rPr>
                <w:rFonts w:eastAsia="Times New Roman"/>
                <w:b/>
                <w:sz w:val="24"/>
                <w:szCs w:val="24"/>
                <w:lang w:val="en-GB" w:eastAsia="en-GB"/>
              </w:rPr>
            </w:pPr>
            <w:r w:rsidRPr="00303138">
              <w:rPr>
                <w:rFonts w:eastAsia="Times New Roman"/>
                <w:b/>
                <w:sz w:val="24"/>
                <w:szCs w:val="24"/>
                <w:lang w:val="en-GB" w:eastAsia="en-GB"/>
              </w:rPr>
              <w:t>10</w:t>
            </w:r>
          </w:p>
        </w:tc>
        <w:tc>
          <w:tcPr>
            <w:tcW w:w="1123" w:type="dxa"/>
          </w:tcPr>
          <w:p w14:paraId="163C3BAB" w14:textId="77777777" w:rsidR="00303138" w:rsidRPr="00303138" w:rsidRDefault="00303138" w:rsidP="00CD5DFB">
            <w:pPr>
              <w:pStyle w:val="ListParagraph"/>
              <w:ind w:left="0"/>
              <w:rPr>
                <w:rFonts w:eastAsia="Times New Roman"/>
                <w:sz w:val="24"/>
                <w:szCs w:val="24"/>
                <w:lang w:val="en-GB" w:eastAsia="en-GB"/>
              </w:rPr>
            </w:pPr>
          </w:p>
        </w:tc>
      </w:tr>
      <w:tr w:rsidR="00303138" w14:paraId="589D9599" w14:textId="77777777" w:rsidTr="00F42BDE">
        <w:tc>
          <w:tcPr>
            <w:tcW w:w="520" w:type="dxa"/>
            <w:shd w:val="clear" w:color="auto" w:fill="FFFFFF" w:themeFill="background1"/>
          </w:tcPr>
          <w:p w14:paraId="1AD67246" w14:textId="77777777" w:rsidR="00303138" w:rsidRPr="00F42BDE" w:rsidRDefault="00303138" w:rsidP="00303138">
            <w:pPr>
              <w:pStyle w:val="ListParagraph"/>
              <w:ind w:left="0"/>
              <w:jc w:val="center"/>
              <w:rPr>
                <w:rFonts w:eastAsia="Times New Roman"/>
                <w:b/>
                <w:sz w:val="24"/>
                <w:szCs w:val="24"/>
                <w:lang w:val="en-GB" w:eastAsia="en-GB"/>
              </w:rPr>
            </w:pPr>
            <w:r w:rsidRPr="00F42BDE">
              <w:rPr>
                <w:rFonts w:eastAsia="Times New Roman"/>
                <w:b/>
                <w:sz w:val="24"/>
                <w:szCs w:val="24"/>
                <w:lang w:val="en-GB" w:eastAsia="en-GB"/>
              </w:rPr>
              <w:t>6</w:t>
            </w:r>
          </w:p>
        </w:tc>
        <w:tc>
          <w:tcPr>
            <w:tcW w:w="5751" w:type="dxa"/>
          </w:tcPr>
          <w:p w14:paraId="2FEAA21A" w14:textId="77777777" w:rsidR="00303138" w:rsidRPr="00303138" w:rsidRDefault="00303138" w:rsidP="00303138">
            <w:pPr>
              <w:pStyle w:val="Default"/>
              <w:rPr>
                <w:rFonts w:asciiTheme="minorHAnsi" w:eastAsia="Times New Roman" w:hAnsiTheme="minorHAnsi"/>
                <w:color w:val="auto"/>
                <w:lang w:val="en-GB" w:eastAsia="en-GB"/>
              </w:rPr>
            </w:pPr>
            <w:r w:rsidRPr="00270E07">
              <w:rPr>
                <w:rFonts w:asciiTheme="minorHAnsi" w:eastAsia="Times New Roman" w:hAnsiTheme="minorHAnsi"/>
                <w:color w:val="auto"/>
                <w:lang w:val="en-GB" w:eastAsia="en-GB"/>
              </w:rPr>
              <w:t>The student’s record of compliance with the school’s Behaviour Policy and the Code of Conduct.</w:t>
            </w:r>
          </w:p>
        </w:tc>
        <w:tc>
          <w:tcPr>
            <w:tcW w:w="1128" w:type="dxa"/>
          </w:tcPr>
          <w:p w14:paraId="57597B89" w14:textId="77777777" w:rsidR="00303138" w:rsidRPr="00303138" w:rsidRDefault="00303138" w:rsidP="00303138">
            <w:pPr>
              <w:pStyle w:val="ListParagraph"/>
              <w:ind w:left="0"/>
              <w:jc w:val="center"/>
              <w:rPr>
                <w:rFonts w:eastAsia="Times New Roman"/>
                <w:b/>
                <w:sz w:val="24"/>
                <w:szCs w:val="24"/>
                <w:lang w:val="en-GB" w:eastAsia="en-GB"/>
              </w:rPr>
            </w:pPr>
            <w:r w:rsidRPr="00303138">
              <w:rPr>
                <w:rFonts w:eastAsia="Times New Roman"/>
                <w:b/>
                <w:sz w:val="24"/>
                <w:szCs w:val="24"/>
                <w:lang w:val="en-GB" w:eastAsia="en-GB"/>
              </w:rPr>
              <w:t>20</w:t>
            </w:r>
          </w:p>
        </w:tc>
        <w:tc>
          <w:tcPr>
            <w:tcW w:w="1123" w:type="dxa"/>
          </w:tcPr>
          <w:p w14:paraId="1EE52A89" w14:textId="77777777" w:rsidR="00303138" w:rsidRPr="00303138" w:rsidRDefault="00303138" w:rsidP="00CD5DFB">
            <w:pPr>
              <w:pStyle w:val="ListParagraph"/>
              <w:ind w:left="0"/>
              <w:rPr>
                <w:rFonts w:eastAsia="Times New Roman"/>
                <w:sz w:val="24"/>
                <w:szCs w:val="24"/>
                <w:lang w:val="en-GB" w:eastAsia="en-GB"/>
              </w:rPr>
            </w:pPr>
          </w:p>
        </w:tc>
      </w:tr>
      <w:tr w:rsidR="00303138" w14:paraId="18C81CED" w14:textId="77777777" w:rsidTr="00F42BDE">
        <w:tc>
          <w:tcPr>
            <w:tcW w:w="520" w:type="dxa"/>
            <w:shd w:val="clear" w:color="auto" w:fill="FFFFFF" w:themeFill="background1"/>
          </w:tcPr>
          <w:p w14:paraId="3080E187" w14:textId="77777777" w:rsidR="00303138" w:rsidRPr="00F42BDE" w:rsidRDefault="00303138" w:rsidP="00303138">
            <w:pPr>
              <w:pStyle w:val="ListParagraph"/>
              <w:ind w:left="0"/>
              <w:jc w:val="center"/>
              <w:rPr>
                <w:rFonts w:eastAsia="Times New Roman"/>
                <w:b/>
                <w:sz w:val="24"/>
                <w:szCs w:val="24"/>
                <w:lang w:val="en-GB" w:eastAsia="en-GB"/>
              </w:rPr>
            </w:pPr>
            <w:r w:rsidRPr="00F42BDE">
              <w:rPr>
                <w:rFonts w:eastAsia="Times New Roman"/>
                <w:b/>
                <w:sz w:val="24"/>
                <w:szCs w:val="24"/>
                <w:lang w:val="en-GB" w:eastAsia="en-GB"/>
              </w:rPr>
              <w:t>7</w:t>
            </w:r>
          </w:p>
        </w:tc>
        <w:tc>
          <w:tcPr>
            <w:tcW w:w="5751" w:type="dxa"/>
          </w:tcPr>
          <w:p w14:paraId="5B58D4CE" w14:textId="77777777" w:rsidR="00303138" w:rsidRPr="00303138" w:rsidRDefault="00303138" w:rsidP="00303138">
            <w:pPr>
              <w:pStyle w:val="Default"/>
              <w:rPr>
                <w:rFonts w:asciiTheme="minorHAnsi" w:eastAsia="Times New Roman" w:hAnsiTheme="minorHAnsi"/>
                <w:color w:val="auto"/>
                <w:lang w:val="en-GB" w:eastAsia="en-GB"/>
              </w:rPr>
            </w:pPr>
            <w:r w:rsidRPr="00270E07">
              <w:rPr>
                <w:rFonts w:asciiTheme="minorHAnsi" w:eastAsia="Times New Roman" w:hAnsiTheme="minorHAnsi"/>
                <w:color w:val="auto"/>
                <w:lang w:val="en-GB" w:eastAsia="en-GB"/>
              </w:rPr>
              <w:t xml:space="preserve">The student must submit a Personal Statement of interest and suitability for the TY Programme. </w:t>
            </w:r>
          </w:p>
        </w:tc>
        <w:tc>
          <w:tcPr>
            <w:tcW w:w="1128" w:type="dxa"/>
          </w:tcPr>
          <w:p w14:paraId="79E8B7BA" w14:textId="77777777" w:rsidR="00303138" w:rsidRPr="00303138" w:rsidRDefault="00303138" w:rsidP="00303138">
            <w:pPr>
              <w:pStyle w:val="ListParagraph"/>
              <w:ind w:left="0"/>
              <w:jc w:val="center"/>
              <w:rPr>
                <w:rFonts w:eastAsia="Times New Roman"/>
                <w:b/>
                <w:sz w:val="24"/>
                <w:szCs w:val="24"/>
                <w:lang w:val="en-GB" w:eastAsia="en-GB"/>
              </w:rPr>
            </w:pPr>
            <w:r w:rsidRPr="00303138">
              <w:rPr>
                <w:rFonts w:eastAsia="Times New Roman"/>
                <w:b/>
                <w:sz w:val="24"/>
                <w:szCs w:val="24"/>
                <w:lang w:val="en-GB" w:eastAsia="en-GB"/>
              </w:rPr>
              <w:t>30</w:t>
            </w:r>
          </w:p>
        </w:tc>
        <w:tc>
          <w:tcPr>
            <w:tcW w:w="1123" w:type="dxa"/>
          </w:tcPr>
          <w:p w14:paraId="6FDD530D" w14:textId="77777777" w:rsidR="00303138" w:rsidRPr="00303138" w:rsidRDefault="00303138" w:rsidP="00CD5DFB">
            <w:pPr>
              <w:pStyle w:val="ListParagraph"/>
              <w:ind w:left="0"/>
              <w:rPr>
                <w:rFonts w:eastAsia="Times New Roman"/>
                <w:sz w:val="24"/>
                <w:szCs w:val="24"/>
                <w:lang w:val="en-GB" w:eastAsia="en-GB"/>
              </w:rPr>
            </w:pPr>
          </w:p>
        </w:tc>
      </w:tr>
      <w:tr w:rsidR="00303138" w14:paraId="64574D0A" w14:textId="77777777" w:rsidTr="00B852B8">
        <w:tc>
          <w:tcPr>
            <w:tcW w:w="520" w:type="dxa"/>
            <w:shd w:val="clear" w:color="auto" w:fill="C6D9F1" w:themeFill="text2" w:themeFillTint="33"/>
          </w:tcPr>
          <w:p w14:paraId="500A65AC" w14:textId="77777777" w:rsidR="00303138" w:rsidRDefault="00303138" w:rsidP="00303138">
            <w:pPr>
              <w:pStyle w:val="ListParagraph"/>
              <w:ind w:left="0"/>
              <w:jc w:val="center"/>
              <w:rPr>
                <w:rFonts w:eastAsia="Times New Roman"/>
                <w:sz w:val="24"/>
                <w:szCs w:val="24"/>
                <w:lang w:val="en-GB" w:eastAsia="en-GB"/>
              </w:rPr>
            </w:pPr>
          </w:p>
        </w:tc>
        <w:tc>
          <w:tcPr>
            <w:tcW w:w="5751" w:type="dxa"/>
            <w:shd w:val="clear" w:color="auto" w:fill="C6D9F1" w:themeFill="text2" w:themeFillTint="33"/>
          </w:tcPr>
          <w:p w14:paraId="39EB4C74" w14:textId="77777777" w:rsidR="00303138" w:rsidRPr="00303138" w:rsidRDefault="00303138" w:rsidP="00303138">
            <w:pPr>
              <w:pStyle w:val="Default"/>
              <w:jc w:val="center"/>
              <w:rPr>
                <w:rFonts w:asciiTheme="minorHAnsi" w:eastAsia="Times New Roman" w:hAnsiTheme="minorHAnsi"/>
                <w:b/>
                <w:color w:val="auto"/>
                <w:lang w:val="en-GB" w:eastAsia="en-GB"/>
              </w:rPr>
            </w:pPr>
            <w:r w:rsidRPr="00303138">
              <w:rPr>
                <w:rFonts w:asciiTheme="minorHAnsi" w:eastAsia="Times New Roman" w:hAnsiTheme="minorHAnsi"/>
                <w:b/>
                <w:color w:val="auto"/>
                <w:lang w:val="en-GB" w:eastAsia="en-GB"/>
              </w:rPr>
              <w:t>Total Marks</w:t>
            </w:r>
          </w:p>
        </w:tc>
        <w:tc>
          <w:tcPr>
            <w:tcW w:w="1128" w:type="dxa"/>
            <w:shd w:val="clear" w:color="auto" w:fill="C6D9F1" w:themeFill="text2" w:themeFillTint="33"/>
          </w:tcPr>
          <w:p w14:paraId="12E0D73C" w14:textId="77777777" w:rsidR="00303138" w:rsidRPr="00303138" w:rsidRDefault="00303138" w:rsidP="00303138">
            <w:pPr>
              <w:pStyle w:val="ListParagraph"/>
              <w:ind w:left="0"/>
              <w:jc w:val="center"/>
              <w:rPr>
                <w:rFonts w:eastAsia="Times New Roman"/>
                <w:b/>
                <w:sz w:val="24"/>
                <w:szCs w:val="24"/>
                <w:lang w:val="en-GB" w:eastAsia="en-GB"/>
              </w:rPr>
            </w:pPr>
            <w:r w:rsidRPr="00303138">
              <w:rPr>
                <w:rFonts w:eastAsia="Times New Roman"/>
                <w:b/>
                <w:sz w:val="24"/>
                <w:szCs w:val="24"/>
                <w:lang w:val="en-GB" w:eastAsia="en-GB"/>
              </w:rPr>
              <w:t>100</w:t>
            </w:r>
          </w:p>
        </w:tc>
        <w:tc>
          <w:tcPr>
            <w:tcW w:w="1123" w:type="dxa"/>
            <w:shd w:val="clear" w:color="auto" w:fill="C6D9F1" w:themeFill="text2" w:themeFillTint="33"/>
          </w:tcPr>
          <w:p w14:paraId="56ADCB26" w14:textId="77777777" w:rsidR="00303138" w:rsidRPr="00303138" w:rsidRDefault="00303138" w:rsidP="00CD5DFB">
            <w:pPr>
              <w:pStyle w:val="ListParagraph"/>
              <w:ind w:left="0"/>
              <w:rPr>
                <w:rFonts w:eastAsia="Times New Roman"/>
                <w:sz w:val="24"/>
                <w:szCs w:val="24"/>
                <w:lang w:val="en-GB" w:eastAsia="en-GB"/>
              </w:rPr>
            </w:pPr>
          </w:p>
        </w:tc>
      </w:tr>
    </w:tbl>
    <w:p w14:paraId="0433697B" w14:textId="77777777" w:rsidR="00CF60DB" w:rsidRDefault="00CF60DB" w:rsidP="00F42BDE">
      <w:pPr>
        <w:rPr>
          <w:rFonts w:eastAsia="Times New Roman"/>
          <w:b/>
          <w:sz w:val="28"/>
          <w:szCs w:val="28"/>
          <w:lang w:val="en-GB" w:eastAsia="en-GB"/>
        </w:rPr>
      </w:pPr>
    </w:p>
    <w:p w14:paraId="436235ED" w14:textId="77777777" w:rsidR="00CD5DFB" w:rsidRPr="00956E18" w:rsidRDefault="00282364" w:rsidP="00F42BDE">
      <w:pPr>
        <w:rPr>
          <w:rFonts w:ascii="Cambria" w:eastAsia="Cambria" w:hAnsi="Cambria" w:cs="Cambria"/>
          <w:b/>
          <w:bCs/>
          <w:color w:val="365F91"/>
          <w:spacing w:val="-2"/>
          <w:sz w:val="26"/>
          <w:szCs w:val="26"/>
          <w:lang w:val="en-US"/>
        </w:rPr>
      </w:pPr>
      <w:r w:rsidRPr="00956E18">
        <w:rPr>
          <w:rFonts w:ascii="Cambria" w:eastAsia="Cambria" w:hAnsi="Cambria" w:cs="Cambria"/>
          <w:b/>
          <w:bCs/>
          <w:color w:val="365F91"/>
          <w:spacing w:val="-2"/>
          <w:sz w:val="26"/>
          <w:szCs w:val="26"/>
          <w:lang w:val="en-US"/>
        </w:rPr>
        <w:lastRenderedPageBreak/>
        <w:t>Offer and Acceptance of Places</w:t>
      </w:r>
    </w:p>
    <w:p w14:paraId="29BB9F50" w14:textId="77777777" w:rsidR="000F1E43" w:rsidRDefault="00A17C44" w:rsidP="005E46A1">
      <w:pPr>
        <w:pStyle w:val="Default"/>
        <w:numPr>
          <w:ilvl w:val="0"/>
          <w:numId w:val="8"/>
        </w:numPr>
        <w:rPr>
          <w:rFonts w:asciiTheme="minorHAnsi" w:eastAsia="Times New Roman" w:hAnsiTheme="minorHAnsi" w:cstheme="minorBidi"/>
          <w:color w:val="auto"/>
          <w:lang w:val="en-GB" w:eastAsia="en-GB"/>
        </w:rPr>
      </w:pPr>
      <w:r w:rsidRPr="005E46A1">
        <w:rPr>
          <w:rFonts w:asciiTheme="minorHAnsi" w:eastAsia="Times New Roman" w:hAnsiTheme="minorHAnsi" w:cstheme="minorBidi"/>
          <w:color w:val="auto"/>
          <w:lang w:val="en-GB" w:eastAsia="en-GB"/>
        </w:rPr>
        <w:t>Students who have reached the required baseline mark from the criteria will be off</w:t>
      </w:r>
      <w:r w:rsidR="000F1E43" w:rsidRPr="005E46A1">
        <w:rPr>
          <w:rFonts w:asciiTheme="minorHAnsi" w:eastAsia="Times New Roman" w:hAnsiTheme="minorHAnsi" w:cstheme="minorBidi"/>
          <w:color w:val="auto"/>
          <w:lang w:val="en-GB" w:eastAsia="en-GB"/>
        </w:rPr>
        <w:t xml:space="preserve">ered a place in </w:t>
      </w:r>
      <w:r w:rsidR="001E6E51">
        <w:rPr>
          <w:rFonts w:asciiTheme="minorHAnsi" w:eastAsia="Times New Roman" w:hAnsiTheme="minorHAnsi" w:cstheme="minorBidi"/>
          <w:color w:val="auto"/>
          <w:lang w:val="en-GB" w:eastAsia="en-GB"/>
        </w:rPr>
        <w:t>transition year.</w:t>
      </w:r>
    </w:p>
    <w:p w14:paraId="1DDB8E37" w14:textId="77777777" w:rsidR="001E6E51" w:rsidRPr="005E46A1" w:rsidRDefault="001E6E51" w:rsidP="001E6E51">
      <w:pPr>
        <w:pStyle w:val="Default"/>
        <w:ind w:left="720"/>
        <w:rPr>
          <w:rFonts w:asciiTheme="minorHAnsi" w:eastAsia="Times New Roman" w:hAnsiTheme="minorHAnsi" w:cstheme="minorBidi"/>
          <w:color w:val="auto"/>
          <w:lang w:val="en-GB" w:eastAsia="en-GB"/>
        </w:rPr>
      </w:pPr>
    </w:p>
    <w:p w14:paraId="0AEB98C5" w14:textId="77777777" w:rsidR="005E46A1" w:rsidRPr="00634D19" w:rsidRDefault="00A17C44" w:rsidP="005E46A1">
      <w:pPr>
        <w:pStyle w:val="Default"/>
        <w:numPr>
          <w:ilvl w:val="0"/>
          <w:numId w:val="8"/>
        </w:numPr>
        <w:rPr>
          <w:rFonts w:asciiTheme="minorHAnsi" w:eastAsia="Times New Roman" w:hAnsiTheme="minorHAnsi" w:cstheme="minorBidi"/>
          <w:color w:val="auto"/>
          <w:lang w:val="en-GB" w:eastAsia="en-GB"/>
        </w:rPr>
      </w:pPr>
      <w:r w:rsidRPr="005E46A1">
        <w:rPr>
          <w:rFonts w:asciiTheme="minorHAnsi" w:eastAsia="Times New Roman" w:hAnsiTheme="minorHAnsi" w:cstheme="minorBidi"/>
          <w:color w:val="auto"/>
          <w:lang w:val="en-GB" w:eastAsia="en-GB"/>
        </w:rPr>
        <w:t>The baseline mark will be</w:t>
      </w:r>
      <w:r w:rsidR="001A2191">
        <w:rPr>
          <w:rFonts w:asciiTheme="minorHAnsi" w:eastAsia="Times New Roman" w:hAnsiTheme="minorHAnsi" w:cstheme="minorBidi"/>
          <w:color w:val="auto"/>
          <w:lang w:val="en-GB" w:eastAsia="en-GB"/>
        </w:rPr>
        <w:t xml:space="preserve"> set by the selection committee </w:t>
      </w:r>
      <w:r w:rsidR="001A2191" w:rsidRPr="00634D19">
        <w:rPr>
          <w:rFonts w:asciiTheme="minorHAnsi" w:eastAsia="Times New Roman" w:hAnsiTheme="minorHAnsi" w:cstheme="minorBidi"/>
          <w:color w:val="auto"/>
          <w:lang w:val="en-GB" w:eastAsia="en-GB"/>
        </w:rPr>
        <w:t>to include 75% of the places available in transition year.</w:t>
      </w:r>
    </w:p>
    <w:p w14:paraId="0B50674E" w14:textId="77777777" w:rsidR="001E6E51" w:rsidRPr="005E46A1" w:rsidRDefault="001E6E51" w:rsidP="001E6E51">
      <w:pPr>
        <w:pStyle w:val="Default"/>
        <w:ind w:left="720"/>
        <w:rPr>
          <w:rFonts w:asciiTheme="minorHAnsi" w:eastAsia="Times New Roman" w:hAnsiTheme="minorHAnsi" w:cstheme="minorBidi"/>
          <w:color w:val="auto"/>
          <w:lang w:val="en-GB" w:eastAsia="en-GB"/>
        </w:rPr>
      </w:pPr>
    </w:p>
    <w:p w14:paraId="2697D57B" w14:textId="77777777" w:rsidR="000F1E43" w:rsidRDefault="00A17C44" w:rsidP="00CF60DB">
      <w:pPr>
        <w:pStyle w:val="Default"/>
        <w:numPr>
          <w:ilvl w:val="0"/>
          <w:numId w:val="8"/>
        </w:numPr>
        <w:rPr>
          <w:rFonts w:asciiTheme="minorHAnsi" w:eastAsia="Times New Roman" w:hAnsiTheme="minorHAnsi" w:cstheme="minorBidi"/>
          <w:color w:val="auto"/>
          <w:lang w:val="en-GB" w:eastAsia="en-GB"/>
        </w:rPr>
      </w:pPr>
      <w:r w:rsidRPr="0045438B">
        <w:rPr>
          <w:rFonts w:asciiTheme="minorHAnsi" w:eastAsia="Times New Roman" w:hAnsiTheme="minorHAnsi" w:cstheme="minorBidi"/>
          <w:color w:val="auto"/>
          <w:lang w:val="en-GB" w:eastAsia="en-GB"/>
        </w:rPr>
        <w:t>The Transition Year Admissions Committee reserves the right to interview students in relation to their applications and their suitability for participation</w:t>
      </w:r>
      <w:r w:rsidR="000F1E43" w:rsidRPr="0045438B">
        <w:rPr>
          <w:rFonts w:asciiTheme="minorHAnsi" w:eastAsia="Times New Roman" w:hAnsiTheme="minorHAnsi" w:cstheme="minorBidi"/>
          <w:color w:val="auto"/>
          <w:lang w:val="en-GB" w:eastAsia="en-GB"/>
        </w:rPr>
        <w:t>.</w:t>
      </w:r>
    </w:p>
    <w:p w14:paraId="29E5A7BA" w14:textId="77777777" w:rsidR="001A2191" w:rsidRDefault="001A2191" w:rsidP="001A2191">
      <w:pPr>
        <w:pStyle w:val="ListParagraph"/>
        <w:rPr>
          <w:rFonts w:eastAsia="Times New Roman"/>
          <w:lang w:val="en-GB" w:eastAsia="en-GB"/>
        </w:rPr>
      </w:pPr>
    </w:p>
    <w:p w14:paraId="6A604E74" w14:textId="77777777" w:rsidR="001A2191" w:rsidRPr="00634D19" w:rsidRDefault="007F6697" w:rsidP="00CF60DB">
      <w:pPr>
        <w:pStyle w:val="Default"/>
        <w:numPr>
          <w:ilvl w:val="0"/>
          <w:numId w:val="8"/>
        </w:numPr>
        <w:rPr>
          <w:rFonts w:asciiTheme="minorHAnsi" w:eastAsia="Times New Roman" w:hAnsiTheme="minorHAnsi" w:cstheme="minorBidi"/>
          <w:color w:val="auto"/>
          <w:lang w:val="en-GB" w:eastAsia="en-GB"/>
        </w:rPr>
      </w:pPr>
      <w:r w:rsidRPr="00634D19">
        <w:rPr>
          <w:rFonts w:asciiTheme="minorHAnsi" w:eastAsia="Times New Roman" w:hAnsiTheme="minorHAnsi" w:cstheme="minorBidi"/>
          <w:color w:val="auto"/>
          <w:lang w:val="en-GB" w:eastAsia="en-GB"/>
        </w:rPr>
        <w:t>All</w:t>
      </w:r>
      <w:r w:rsidR="001A2191" w:rsidRPr="00634D19">
        <w:rPr>
          <w:rFonts w:asciiTheme="minorHAnsi" w:eastAsia="Times New Roman" w:hAnsiTheme="minorHAnsi" w:cstheme="minorBidi"/>
          <w:color w:val="auto"/>
          <w:lang w:val="en-GB" w:eastAsia="en-GB"/>
        </w:rPr>
        <w:t xml:space="preserve"> remaining applicants may be interviewed by the selection committee. Extra marks will be awarded for the interview. This mark will be added to the scores</w:t>
      </w:r>
      <w:r w:rsidR="00F4131C" w:rsidRPr="00634D19">
        <w:rPr>
          <w:rFonts w:asciiTheme="minorHAnsi" w:eastAsia="Times New Roman" w:hAnsiTheme="minorHAnsi" w:cstheme="minorBidi"/>
          <w:color w:val="auto"/>
          <w:lang w:val="en-GB" w:eastAsia="en-GB"/>
        </w:rPr>
        <w:t xml:space="preserve"> already</w:t>
      </w:r>
      <w:r w:rsidR="001A2191" w:rsidRPr="00634D19">
        <w:rPr>
          <w:rFonts w:asciiTheme="minorHAnsi" w:eastAsia="Times New Roman" w:hAnsiTheme="minorHAnsi" w:cstheme="minorBidi"/>
          <w:color w:val="auto"/>
          <w:lang w:val="en-GB" w:eastAsia="en-GB"/>
        </w:rPr>
        <w:t xml:space="preserve"> awarded from the criteria and the remaining available places will then be offered.</w:t>
      </w:r>
    </w:p>
    <w:p w14:paraId="0BAEA7B6" w14:textId="77777777" w:rsidR="001E6E51" w:rsidRPr="00CF60DB" w:rsidRDefault="001E6E51" w:rsidP="001A2191">
      <w:pPr>
        <w:pStyle w:val="Default"/>
        <w:rPr>
          <w:rFonts w:asciiTheme="minorHAnsi" w:eastAsia="Times New Roman" w:hAnsiTheme="minorHAnsi" w:cstheme="minorBidi"/>
          <w:color w:val="auto"/>
          <w:lang w:val="en-GB" w:eastAsia="en-GB"/>
        </w:rPr>
      </w:pPr>
    </w:p>
    <w:p w14:paraId="4664B65A" w14:textId="77777777" w:rsidR="005E46A1" w:rsidRDefault="0045438B" w:rsidP="000F1E43">
      <w:pPr>
        <w:pStyle w:val="Default"/>
        <w:numPr>
          <w:ilvl w:val="0"/>
          <w:numId w:val="8"/>
        </w:numPr>
        <w:rPr>
          <w:rFonts w:asciiTheme="minorHAnsi" w:eastAsia="Times New Roman" w:hAnsiTheme="minorHAnsi" w:cstheme="minorBidi"/>
          <w:color w:val="auto"/>
          <w:lang w:val="en-GB" w:eastAsia="en-GB"/>
        </w:rPr>
      </w:pPr>
      <w:r w:rsidRPr="0045438B">
        <w:rPr>
          <w:rFonts w:asciiTheme="minorHAnsi" w:eastAsia="Times New Roman" w:hAnsiTheme="minorHAnsi" w:cstheme="minorBidi"/>
          <w:color w:val="auto"/>
          <w:lang w:val="en-GB" w:eastAsia="en-GB"/>
        </w:rPr>
        <w:t xml:space="preserve">The </w:t>
      </w:r>
      <w:proofErr w:type="gramStart"/>
      <w:r>
        <w:rPr>
          <w:rFonts w:asciiTheme="minorHAnsi" w:eastAsia="Times New Roman" w:hAnsiTheme="minorHAnsi" w:cstheme="minorBidi"/>
          <w:color w:val="auto"/>
          <w:lang w:val="en-GB" w:eastAsia="en-GB"/>
        </w:rPr>
        <w:t>amount</w:t>
      </w:r>
      <w:proofErr w:type="gramEnd"/>
      <w:r>
        <w:rPr>
          <w:rFonts w:asciiTheme="minorHAnsi" w:eastAsia="Times New Roman" w:hAnsiTheme="minorHAnsi" w:cstheme="minorBidi"/>
          <w:color w:val="auto"/>
          <w:lang w:val="en-GB" w:eastAsia="en-GB"/>
        </w:rPr>
        <w:t xml:space="preserve"> of </w:t>
      </w:r>
      <w:r w:rsidRPr="0045438B">
        <w:rPr>
          <w:rFonts w:asciiTheme="minorHAnsi" w:eastAsia="Times New Roman" w:hAnsiTheme="minorHAnsi" w:cstheme="minorBidi"/>
          <w:color w:val="auto"/>
          <w:lang w:val="en-GB" w:eastAsia="en-GB"/>
        </w:rPr>
        <w:t>extra marks awarded for interview will be determined by the Admissions Committee.</w:t>
      </w:r>
    </w:p>
    <w:p w14:paraId="20B46E3E" w14:textId="77777777" w:rsidR="001E6E51" w:rsidRDefault="001E6E51" w:rsidP="001E6E51">
      <w:pPr>
        <w:pStyle w:val="Default"/>
        <w:ind w:left="720"/>
        <w:rPr>
          <w:rFonts w:asciiTheme="minorHAnsi" w:eastAsia="Times New Roman" w:hAnsiTheme="minorHAnsi" w:cstheme="minorBidi"/>
          <w:color w:val="auto"/>
          <w:lang w:val="en-GB" w:eastAsia="en-GB"/>
        </w:rPr>
      </w:pPr>
    </w:p>
    <w:p w14:paraId="44F6084E" w14:textId="77777777" w:rsidR="001E6E51" w:rsidRDefault="001E6E51" w:rsidP="001E6E51">
      <w:pPr>
        <w:pStyle w:val="Default"/>
        <w:numPr>
          <w:ilvl w:val="0"/>
          <w:numId w:val="8"/>
        </w:numPr>
        <w:rPr>
          <w:rFonts w:asciiTheme="minorHAnsi" w:eastAsia="Times New Roman" w:hAnsiTheme="minorHAnsi" w:cstheme="minorBidi"/>
          <w:color w:val="auto"/>
          <w:lang w:val="en-GB" w:eastAsia="en-GB"/>
        </w:rPr>
      </w:pPr>
      <w:proofErr w:type="gramStart"/>
      <w:r w:rsidRPr="001E6E51">
        <w:rPr>
          <w:rFonts w:asciiTheme="minorHAnsi" w:eastAsia="Times New Roman" w:hAnsiTheme="minorHAnsi" w:cstheme="minorBidi"/>
          <w:color w:val="auto"/>
          <w:lang w:val="en-GB" w:eastAsia="en-GB"/>
        </w:rPr>
        <w:t>In the event that</w:t>
      </w:r>
      <w:proofErr w:type="gramEnd"/>
      <w:r w:rsidRPr="001E6E51">
        <w:rPr>
          <w:rFonts w:asciiTheme="minorHAnsi" w:eastAsia="Times New Roman" w:hAnsiTheme="minorHAnsi" w:cstheme="minorBidi"/>
          <w:color w:val="auto"/>
          <w:lang w:val="en-GB" w:eastAsia="en-GB"/>
        </w:rPr>
        <w:t xml:space="preserve"> the number of approved students </w:t>
      </w:r>
      <w:r>
        <w:rPr>
          <w:rFonts w:asciiTheme="minorHAnsi" w:eastAsia="Times New Roman" w:hAnsiTheme="minorHAnsi" w:cstheme="minorBidi"/>
          <w:color w:val="auto"/>
          <w:lang w:val="en-GB" w:eastAsia="en-GB"/>
        </w:rPr>
        <w:t xml:space="preserve">after interview </w:t>
      </w:r>
      <w:r w:rsidRPr="001E6E51">
        <w:rPr>
          <w:rFonts w:asciiTheme="minorHAnsi" w:eastAsia="Times New Roman" w:hAnsiTheme="minorHAnsi" w:cstheme="minorBidi"/>
          <w:color w:val="auto"/>
          <w:lang w:val="en-GB" w:eastAsia="en-GB"/>
        </w:rPr>
        <w:t>exceeds the number of places, a lottery will</w:t>
      </w:r>
      <w:r>
        <w:rPr>
          <w:rFonts w:asciiTheme="minorHAnsi" w:eastAsia="Times New Roman" w:hAnsiTheme="minorHAnsi" w:cstheme="minorBidi"/>
          <w:color w:val="auto"/>
          <w:lang w:val="en-GB" w:eastAsia="en-GB"/>
        </w:rPr>
        <w:t xml:space="preserve"> </w:t>
      </w:r>
      <w:r w:rsidRPr="001E6E51">
        <w:rPr>
          <w:rFonts w:asciiTheme="minorHAnsi" w:eastAsia="Times New Roman" w:hAnsiTheme="minorHAnsi" w:cstheme="minorBidi"/>
          <w:color w:val="auto"/>
          <w:lang w:val="en-GB" w:eastAsia="en-GB"/>
        </w:rPr>
        <w:t>apply. The lottery will be overseen by the School Principal and will be witnessed by the Vice Principal, a representative of the Board of Management, a representation of the Parent’s Association, a member of the TY Core team and the School Secretary who will act only as recording secretary.</w:t>
      </w:r>
    </w:p>
    <w:p w14:paraId="2DA972A0" w14:textId="77777777" w:rsidR="0057401F" w:rsidRPr="001E6E51" w:rsidRDefault="0057401F" w:rsidP="0057401F">
      <w:pPr>
        <w:pStyle w:val="Default"/>
        <w:rPr>
          <w:rFonts w:asciiTheme="minorHAnsi" w:eastAsia="Times New Roman" w:hAnsiTheme="minorHAnsi" w:cstheme="minorBidi"/>
          <w:color w:val="auto"/>
          <w:lang w:val="en-GB" w:eastAsia="en-GB"/>
        </w:rPr>
      </w:pPr>
    </w:p>
    <w:p w14:paraId="589F393E" w14:textId="77777777" w:rsidR="001E6E51" w:rsidRDefault="005E46A1" w:rsidP="000F1E43">
      <w:pPr>
        <w:pStyle w:val="Default"/>
        <w:numPr>
          <w:ilvl w:val="0"/>
          <w:numId w:val="8"/>
        </w:numPr>
        <w:rPr>
          <w:rFonts w:asciiTheme="minorHAnsi" w:eastAsia="Times New Roman" w:hAnsiTheme="minorHAnsi" w:cstheme="minorBidi"/>
          <w:color w:val="auto"/>
          <w:lang w:val="en-GB" w:eastAsia="en-GB"/>
        </w:rPr>
      </w:pPr>
      <w:r>
        <w:rPr>
          <w:rFonts w:asciiTheme="minorHAnsi" w:eastAsia="Times New Roman" w:hAnsiTheme="minorHAnsi" w:cstheme="minorBidi"/>
          <w:color w:val="auto"/>
          <w:lang w:val="en-GB" w:eastAsia="en-GB"/>
        </w:rPr>
        <w:t xml:space="preserve">Unsuccessful candidates will be </w:t>
      </w:r>
      <w:proofErr w:type="gramStart"/>
      <w:r>
        <w:rPr>
          <w:rFonts w:asciiTheme="minorHAnsi" w:eastAsia="Times New Roman" w:hAnsiTheme="minorHAnsi" w:cstheme="minorBidi"/>
          <w:color w:val="auto"/>
          <w:lang w:val="en-GB" w:eastAsia="en-GB"/>
        </w:rPr>
        <w:t>shortlisted</w:t>
      </w:r>
      <w:proofErr w:type="gramEnd"/>
      <w:r>
        <w:rPr>
          <w:rFonts w:asciiTheme="minorHAnsi" w:eastAsia="Times New Roman" w:hAnsiTheme="minorHAnsi" w:cstheme="minorBidi"/>
          <w:color w:val="auto"/>
          <w:lang w:val="en-GB" w:eastAsia="en-GB"/>
        </w:rPr>
        <w:t xml:space="preserve"> and places will be offered, in order of merit, </w:t>
      </w:r>
      <w:proofErr w:type="gramStart"/>
      <w:r>
        <w:rPr>
          <w:rFonts w:asciiTheme="minorHAnsi" w:eastAsia="Times New Roman" w:hAnsiTheme="minorHAnsi" w:cstheme="minorBidi"/>
          <w:color w:val="auto"/>
          <w:lang w:val="en-GB" w:eastAsia="en-GB"/>
        </w:rPr>
        <w:t>if and when</w:t>
      </w:r>
      <w:proofErr w:type="gramEnd"/>
      <w:r>
        <w:rPr>
          <w:rFonts w:asciiTheme="minorHAnsi" w:eastAsia="Times New Roman" w:hAnsiTheme="minorHAnsi" w:cstheme="minorBidi"/>
          <w:color w:val="auto"/>
          <w:lang w:val="en-GB" w:eastAsia="en-GB"/>
        </w:rPr>
        <w:t xml:space="preserve"> places become available. </w:t>
      </w:r>
    </w:p>
    <w:p w14:paraId="6F63E68C" w14:textId="77777777" w:rsidR="000F1E43" w:rsidRPr="00CF60DB" w:rsidRDefault="000F1E43" w:rsidP="001E6E51">
      <w:pPr>
        <w:pStyle w:val="Default"/>
        <w:ind w:left="720"/>
        <w:rPr>
          <w:rFonts w:asciiTheme="minorHAnsi" w:eastAsia="Times New Roman" w:hAnsiTheme="minorHAnsi" w:cstheme="minorBidi"/>
          <w:color w:val="auto"/>
          <w:lang w:val="en-GB" w:eastAsia="en-GB"/>
        </w:rPr>
      </w:pPr>
      <w:r w:rsidRPr="0045438B">
        <w:rPr>
          <w:rFonts w:asciiTheme="minorHAnsi" w:eastAsia="Times New Roman" w:hAnsiTheme="minorHAnsi" w:cstheme="minorBidi"/>
          <w:color w:val="auto"/>
          <w:lang w:val="en-GB" w:eastAsia="en-GB"/>
        </w:rPr>
        <w:t xml:space="preserve"> </w:t>
      </w:r>
    </w:p>
    <w:p w14:paraId="66907FB2" w14:textId="77777777" w:rsidR="000F1E43" w:rsidRDefault="000F1E43" w:rsidP="000F1E43">
      <w:pPr>
        <w:pStyle w:val="Default"/>
        <w:numPr>
          <w:ilvl w:val="0"/>
          <w:numId w:val="8"/>
        </w:numPr>
        <w:rPr>
          <w:rFonts w:asciiTheme="minorHAnsi" w:eastAsia="Times New Roman" w:hAnsiTheme="minorHAnsi" w:cstheme="minorBidi"/>
          <w:color w:val="auto"/>
          <w:lang w:val="en-GB" w:eastAsia="en-GB"/>
        </w:rPr>
      </w:pPr>
      <w:r w:rsidRPr="0045438B">
        <w:rPr>
          <w:rFonts w:asciiTheme="minorHAnsi" w:eastAsia="Times New Roman" w:hAnsiTheme="minorHAnsi" w:cstheme="minorBidi"/>
          <w:color w:val="auto"/>
          <w:lang w:val="en-GB" w:eastAsia="en-GB"/>
        </w:rPr>
        <w:t xml:space="preserve">Places will be offered in writing to successful applicants within 10 school days of completion of the application process. Unsuccessful applicants will be informed in writing within the same time frame and will be advised of their right to appeal the decision initially to the </w:t>
      </w:r>
      <w:proofErr w:type="gramStart"/>
      <w:r w:rsidRPr="0045438B">
        <w:rPr>
          <w:rFonts w:asciiTheme="minorHAnsi" w:eastAsia="Times New Roman" w:hAnsiTheme="minorHAnsi" w:cstheme="minorBidi"/>
          <w:color w:val="auto"/>
          <w:lang w:val="en-GB" w:eastAsia="en-GB"/>
        </w:rPr>
        <w:t>Principal</w:t>
      </w:r>
      <w:proofErr w:type="gramEnd"/>
      <w:r w:rsidRPr="0045438B">
        <w:rPr>
          <w:rFonts w:asciiTheme="minorHAnsi" w:eastAsia="Times New Roman" w:hAnsiTheme="minorHAnsi" w:cstheme="minorBidi"/>
          <w:color w:val="auto"/>
          <w:lang w:val="en-GB" w:eastAsia="en-GB"/>
        </w:rPr>
        <w:t xml:space="preserve"> and subsequently to the Board of Management, if unhappy with the result of the initial appeal.</w:t>
      </w:r>
    </w:p>
    <w:p w14:paraId="507FACCD" w14:textId="77777777" w:rsidR="001E6E51" w:rsidRPr="00CF60DB" w:rsidRDefault="001E6E51" w:rsidP="001E6E51">
      <w:pPr>
        <w:pStyle w:val="Default"/>
        <w:ind w:left="720"/>
        <w:rPr>
          <w:rFonts w:asciiTheme="minorHAnsi" w:eastAsia="Times New Roman" w:hAnsiTheme="minorHAnsi" w:cstheme="minorBidi"/>
          <w:color w:val="auto"/>
          <w:lang w:val="en-GB" w:eastAsia="en-GB"/>
        </w:rPr>
      </w:pPr>
    </w:p>
    <w:p w14:paraId="4D1505D8" w14:textId="77777777" w:rsidR="000F1E43" w:rsidRDefault="000F1E43" w:rsidP="00CF60DB">
      <w:pPr>
        <w:pStyle w:val="Default"/>
        <w:numPr>
          <w:ilvl w:val="0"/>
          <w:numId w:val="8"/>
        </w:numPr>
        <w:rPr>
          <w:rFonts w:asciiTheme="minorHAnsi" w:eastAsia="Times New Roman" w:hAnsiTheme="minorHAnsi" w:cstheme="minorBidi"/>
          <w:color w:val="auto"/>
          <w:lang w:val="en-GB" w:eastAsia="en-GB"/>
        </w:rPr>
      </w:pPr>
      <w:r w:rsidRPr="0045438B">
        <w:rPr>
          <w:rFonts w:asciiTheme="minorHAnsi" w:eastAsia="Times New Roman" w:hAnsiTheme="minorHAnsi" w:cstheme="minorBidi"/>
          <w:color w:val="auto"/>
          <w:lang w:val="en-GB" w:eastAsia="en-GB"/>
        </w:rPr>
        <w:t>Students accepting a place must complete and return the Acceptance Form within the date specified, along with an initial deposit of €150. This form must be signed by the applicant and witnessed by a parent/guardian. Failure to return the acceptance form to the school administration office within the specified time frame will result in the place being forfeited.</w:t>
      </w:r>
    </w:p>
    <w:p w14:paraId="3A8E1359" w14:textId="77777777" w:rsidR="001E6E51" w:rsidRPr="00CF60DB" w:rsidRDefault="001E6E51" w:rsidP="001E6E51">
      <w:pPr>
        <w:pStyle w:val="Default"/>
        <w:ind w:left="360"/>
        <w:rPr>
          <w:rFonts w:asciiTheme="minorHAnsi" w:eastAsia="Times New Roman" w:hAnsiTheme="minorHAnsi" w:cstheme="minorBidi"/>
          <w:color w:val="auto"/>
          <w:lang w:val="en-GB" w:eastAsia="en-GB"/>
        </w:rPr>
      </w:pPr>
    </w:p>
    <w:p w14:paraId="77891C0A" w14:textId="77777777" w:rsidR="000F1E43" w:rsidRDefault="000F1E43" w:rsidP="000F1E43">
      <w:pPr>
        <w:pStyle w:val="Default"/>
        <w:numPr>
          <w:ilvl w:val="0"/>
          <w:numId w:val="8"/>
        </w:numPr>
        <w:rPr>
          <w:rFonts w:asciiTheme="minorHAnsi" w:eastAsia="Times New Roman" w:hAnsiTheme="minorHAnsi" w:cstheme="minorBidi"/>
          <w:color w:val="auto"/>
          <w:lang w:val="en-GB" w:eastAsia="en-GB"/>
        </w:rPr>
      </w:pPr>
      <w:r w:rsidRPr="0045438B">
        <w:rPr>
          <w:rFonts w:asciiTheme="minorHAnsi" w:eastAsia="Times New Roman" w:hAnsiTheme="minorHAnsi" w:cstheme="minorBidi"/>
          <w:color w:val="auto"/>
          <w:lang w:val="en-GB" w:eastAsia="en-GB"/>
        </w:rPr>
        <w:t xml:space="preserve">The remainder of the transition year fee </w:t>
      </w:r>
      <w:r w:rsidR="00C46D2B">
        <w:rPr>
          <w:rFonts w:asciiTheme="minorHAnsi" w:eastAsia="Times New Roman" w:hAnsiTheme="minorHAnsi" w:cstheme="minorBidi"/>
          <w:color w:val="auto"/>
          <w:lang w:val="en-GB" w:eastAsia="en-GB"/>
        </w:rPr>
        <w:t xml:space="preserve">(€200) </w:t>
      </w:r>
      <w:r w:rsidRPr="0045438B">
        <w:rPr>
          <w:rFonts w:asciiTheme="minorHAnsi" w:eastAsia="Times New Roman" w:hAnsiTheme="minorHAnsi" w:cstheme="minorBidi"/>
          <w:color w:val="auto"/>
          <w:lang w:val="en-GB" w:eastAsia="en-GB"/>
        </w:rPr>
        <w:t xml:space="preserve">must be paid in full before the end of September. (Failure to </w:t>
      </w:r>
      <w:r w:rsidR="00921C98">
        <w:rPr>
          <w:rFonts w:asciiTheme="minorHAnsi" w:eastAsia="Times New Roman" w:hAnsiTheme="minorHAnsi" w:cstheme="minorBidi"/>
          <w:color w:val="auto"/>
          <w:lang w:val="en-GB" w:eastAsia="en-GB"/>
        </w:rPr>
        <w:t>submit the full fee</w:t>
      </w:r>
      <w:r w:rsidRPr="0045438B">
        <w:rPr>
          <w:rFonts w:asciiTheme="minorHAnsi" w:eastAsia="Times New Roman" w:hAnsiTheme="minorHAnsi" w:cstheme="minorBidi"/>
          <w:color w:val="auto"/>
          <w:lang w:val="en-GB" w:eastAsia="en-GB"/>
        </w:rPr>
        <w:t xml:space="preserve"> to the school administration office within the specified time frame will result in the place being forfeited)</w:t>
      </w:r>
    </w:p>
    <w:p w14:paraId="62059C40" w14:textId="77777777" w:rsidR="009E5B58" w:rsidRDefault="009E5B58" w:rsidP="009E5B58">
      <w:pPr>
        <w:pStyle w:val="Default"/>
        <w:rPr>
          <w:rFonts w:asciiTheme="minorHAnsi" w:eastAsia="Times New Roman" w:hAnsiTheme="minorHAnsi" w:cstheme="minorBidi"/>
          <w:color w:val="auto"/>
          <w:sz w:val="22"/>
          <w:szCs w:val="22"/>
          <w:lang w:val="en-GB" w:eastAsia="en-GB"/>
        </w:rPr>
      </w:pPr>
    </w:p>
    <w:p w14:paraId="0C481D64" w14:textId="77777777" w:rsidR="001E6E51" w:rsidRDefault="001E6E51" w:rsidP="009E5B58">
      <w:pPr>
        <w:pStyle w:val="Default"/>
        <w:rPr>
          <w:rFonts w:asciiTheme="minorHAnsi" w:eastAsia="Times New Roman" w:hAnsiTheme="minorHAnsi" w:cstheme="minorBidi"/>
          <w:b/>
          <w:color w:val="auto"/>
          <w:sz w:val="28"/>
          <w:szCs w:val="28"/>
          <w:lang w:val="en-GB" w:eastAsia="en-GB"/>
        </w:rPr>
      </w:pPr>
    </w:p>
    <w:p w14:paraId="459C4C83" w14:textId="77777777" w:rsidR="001E6E51" w:rsidRDefault="001E6E51" w:rsidP="009E5B58">
      <w:pPr>
        <w:pStyle w:val="Default"/>
        <w:rPr>
          <w:rFonts w:asciiTheme="minorHAnsi" w:eastAsia="Times New Roman" w:hAnsiTheme="minorHAnsi" w:cstheme="minorBidi"/>
          <w:b/>
          <w:color w:val="auto"/>
          <w:sz w:val="28"/>
          <w:szCs w:val="28"/>
          <w:lang w:val="en-GB" w:eastAsia="en-GB"/>
        </w:rPr>
      </w:pPr>
    </w:p>
    <w:p w14:paraId="1830067F" w14:textId="77777777" w:rsidR="0057401F" w:rsidRDefault="0057401F" w:rsidP="009E5B58">
      <w:pPr>
        <w:pStyle w:val="Default"/>
        <w:rPr>
          <w:rFonts w:asciiTheme="minorHAnsi" w:eastAsia="Times New Roman" w:hAnsiTheme="minorHAnsi" w:cstheme="minorBidi"/>
          <w:b/>
          <w:color w:val="auto"/>
          <w:sz w:val="28"/>
          <w:szCs w:val="28"/>
          <w:lang w:val="en-GB" w:eastAsia="en-GB"/>
        </w:rPr>
      </w:pPr>
    </w:p>
    <w:p w14:paraId="057605DD" w14:textId="77777777" w:rsidR="009E5B58" w:rsidRPr="00956E18" w:rsidRDefault="009E5B58" w:rsidP="00956E18">
      <w:pPr>
        <w:rPr>
          <w:rFonts w:ascii="Cambria" w:eastAsia="Cambria" w:hAnsi="Cambria" w:cs="Cambria"/>
          <w:b/>
          <w:bCs/>
          <w:color w:val="365F91"/>
          <w:spacing w:val="-2"/>
          <w:sz w:val="26"/>
          <w:szCs w:val="26"/>
          <w:lang w:val="en-US"/>
        </w:rPr>
      </w:pPr>
      <w:r w:rsidRPr="00956E18">
        <w:rPr>
          <w:rFonts w:ascii="Cambria" w:eastAsia="Cambria" w:hAnsi="Cambria" w:cs="Cambria"/>
          <w:b/>
          <w:bCs/>
          <w:color w:val="365F91"/>
          <w:spacing w:val="-2"/>
          <w:sz w:val="26"/>
          <w:szCs w:val="26"/>
          <w:lang w:val="en-US"/>
        </w:rPr>
        <w:t>External Applications</w:t>
      </w:r>
    </w:p>
    <w:p w14:paraId="1BCBACF4" w14:textId="77777777" w:rsidR="007402D9" w:rsidRDefault="007402D9" w:rsidP="009E5B58">
      <w:pPr>
        <w:pStyle w:val="Default"/>
        <w:rPr>
          <w:rFonts w:asciiTheme="minorHAnsi" w:eastAsia="Times New Roman" w:hAnsiTheme="minorHAnsi" w:cstheme="minorBidi"/>
          <w:b/>
          <w:color w:val="auto"/>
          <w:sz w:val="28"/>
          <w:szCs w:val="28"/>
          <w:lang w:val="en-GB" w:eastAsia="en-GB"/>
        </w:rPr>
      </w:pPr>
    </w:p>
    <w:p w14:paraId="6FB6D2EC" w14:textId="77777777" w:rsidR="001E6E51" w:rsidRDefault="009E5B58" w:rsidP="009E5B58">
      <w:pPr>
        <w:pStyle w:val="Default"/>
        <w:rPr>
          <w:rFonts w:asciiTheme="minorHAnsi" w:eastAsia="Times New Roman" w:hAnsiTheme="minorHAnsi" w:cstheme="minorBidi"/>
          <w:color w:val="auto"/>
          <w:lang w:val="en-GB" w:eastAsia="en-GB"/>
        </w:rPr>
      </w:pPr>
      <w:r w:rsidRPr="009E5B58">
        <w:rPr>
          <w:rFonts w:asciiTheme="minorHAnsi" w:eastAsia="Times New Roman" w:hAnsiTheme="minorHAnsi" w:cstheme="minorBidi"/>
          <w:color w:val="auto"/>
          <w:lang w:val="en-GB" w:eastAsia="en-GB"/>
        </w:rPr>
        <w:t xml:space="preserve">Any application to transfer to </w:t>
      </w:r>
      <w:r>
        <w:rPr>
          <w:rFonts w:asciiTheme="minorHAnsi" w:eastAsia="Times New Roman" w:hAnsiTheme="minorHAnsi" w:cstheme="minorBidi"/>
          <w:color w:val="auto"/>
          <w:lang w:val="en-GB" w:eastAsia="en-GB"/>
        </w:rPr>
        <w:t>the patrician high School</w:t>
      </w:r>
      <w:r w:rsidRPr="009E5B58">
        <w:rPr>
          <w:rFonts w:asciiTheme="minorHAnsi" w:eastAsia="Times New Roman" w:hAnsiTheme="minorHAnsi" w:cstheme="minorBidi"/>
          <w:color w:val="auto"/>
          <w:lang w:val="en-GB" w:eastAsia="en-GB"/>
        </w:rPr>
        <w:t xml:space="preserve"> from another school will be considered strictly under the terms of the school’s Admissions Policy in relation to such transfers.</w:t>
      </w:r>
    </w:p>
    <w:p w14:paraId="53C6901C" w14:textId="77777777" w:rsidR="009E5B58" w:rsidRDefault="009E5B58" w:rsidP="009E5B58">
      <w:pPr>
        <w:pStyle w:val="Default"/>
        <w:rPr>
          <w:rFonts w:asciiTheme="minorHAnsi" w:eastAsia="Times New Roman" w:hAnsiTheme="minorHAnsi" w:cstheme="minorBidi"/>
          <w:color w:val="auto"/>
          <w:lang w:val="en-GB" w:eastAsia="en-GB"/>
        </w:rPr>
      </w:pPr>
      <w:r w:rsidRPr="009E5B58">
        <w:rPr>
          <w:rFonts w:asciiTheme="minorHAnsi" w:eastAsia="Times New Roman" w:hAnsiTheme="minorHAnsi" w:cstheme="minorBidi"/>
          <w:color w:val="auto"/>
          <w:lang w:val="en-GB" w:eastAsia="en-GB"/>
        </w:rPr>
        <w:t xml:space="preserve"> </w:t>
      </w:r>
    </w:p>
    <w:p w14:paraId="03935D10" w14:textId="77777777" w:rsidR="009E5B58" w:rsidRDefault="009E5B58" w:rsidP="009E5B58">
      <w:pPr>
        <w:pStyle w:val="Default"/>
        <w:rPr>
          <w:rFonts w:asciiTheme="minorHAnsi" w:eastAsia="Times New Roman" w:hAnsiTheme="minorHAnsi" w:cstheme="minorBidi"/>
          <w:color w:val="auto"/>
          <w:lang w:val="en-GB" w:eastAsia="en-GB"/>
        </w:rPr>
      </w:pPr>
      <w:r w:rsidRPr="009E5B58">
        <w:rPr>
          <w:rFonts w:asciiTheme="minorHAnsi" w:eastAsia="Times New Roman" w:hAnsiTheme="minorHAnsi" w:cstheme="minorBidi"/>
          <w:color w:val="auto"/>
          <w:lang w:val="en-GB" w:eastAsia="en-GB"/>
        </w:rPr>
        <w:t xml:space="preserve">Should places be available, applications from external candidates will be considered by the Transition Year Admissions Committee only after the `Offer and Acceptance of Places` process for internal candidates has been completed. </w:t>
      </w:r>
    </w:p>
    <w:p w14:paraId="4765EEF3" w14:textId="77777777" w:rsidR="005E46A1" w:rsidRDefault="005E46A1" w:rsidP="009E5B58">
      <w:pPr>
        <w:pStyle w:val="Default"/>
        <w:rPr>
          <w:rFonts w:asciiTheme="minorHAnsi" w:eastAsia="Times New Roman" w:hAnsiTheme="minorHAnsi" w:cstheme="minorBidi"/>
          <w:b/>
          <w:color w:val="auto"/>
          <w:sz w:val="28"/>
          <w:szCs w:val="28"/>
          <w:lang w:val="en-GB" w:eastAsia="en-GB"/>
        </w:rPr>
      </w:pPr>
    </w:p>
    <w:p w14:paraId="2C8CCCB3" w14:textId="77777777" w:rsidR="00CF60DB" w:rsidRPr="00956E18" w:rsidRDefault="00896B83" w:rsidP="00956E18">
      <w:pPr>
        <w:rPr>
          <w:rFonts w:ascii="Cambria" w:eastAsia="Cambria" w:hAnsi="Cambria" w:cs="Cambria"/>
          <w:b/>
          <w:bCs/>
          <w:color w:val="365F91"/>
          <w:spacing w:val="-2"/>
          <w:sz w:val="26"/>
          <w:szCs w:val="26"/>
          <w:lang w:val="en-US"/>
        </w:rPr>
      </w:pPr>
      <w:r w:rsidRPr="00956E18">
        <w:rPr>
          <w:rFonts w:ascii="Cambria" w:eastAsia="Cambria" w:hAnsi="Cambria" w:cs="Cambria"/>
          <w:b/>
          <w:bCs/>
          <w:color w:val="365F91"/>
          <w:spacing w:val="-2"/>
          <w:sz w:val="26"/>
          <w:szCs w:val="26"/>
          <w:lang w:val="en-US"/>
        </w:rPr>
        <w:t>Appeals</w:t>
      </w:r>
    </w:p>
    <w:p w14:paraId="3095C280" w14:textId="77777777" w:rsidR="007402D9" w:rsidRDefault="007402D9" w:rsidP="009E5B58">
      <w:pPr>
        <w:pStyle w:val="Default"/>
        <w:rPr>
          <w:rFonts w:asciiTheme="minorHAnsi" w:eastAsia="Times New Roman" w:hAnsiTheme="minorHAnsi" w:cstheme="minorBidi"/>
          <w:b/>
          <w:color w:val="auto"/>
          <w:sz w:val="28"/>
          <w:szCs w:val="28"/>
          <w:lang w:val="en-GB" w:eastAsia="en-GB"/>
        </w:rPr>
      </w:pPr>
    </w:p>
    <w:p w14:paraId="7C53694F" w14:textId="77777777" w:rsidR="00896B83" w:rsidRDefault="00896B83" w:rsidP="00896B83">
      <w:pPr>
        <w:pStyle w:val="Default"/>
        <w:rPr>
          <w:rFonts w:asciiTheme="minorHAnsi" w:eastAsia="Times New Roman" w:hAnsiTheme="minorHAnsi" w:cstheme="minorBidi"/>
          <w:color w:val="auto"/>
          <w:lang w:val="en-GB" w:eastAsia="en-GB"/>
        </w:rPr>
      </w:pPr>
      <w:r w:rsidRPr="00896B83">
        <w:rPr>
          <w:rFonts w:asciiTheme="minorHAnsi" w:eastAsia="Times New Roman" w:hAnsiTheme="minorHAnsi" w:cstheme="minorBidi"/>
          <w:color w:val="auto"/>
          <w:lang w:val="en-GB" w:eastAsia="en-GB"/>
        </w:rPr>
        <w:t xml:space="preserve">In the case of a student who is not offered a place by the T.Y. Admissions’ Committee, an appeal may be made in writing to the </w:t>
      </w:r>
      <w:proofErr w:type="gramStart"/>
      <w:r w:rsidRPr="00896B83">
        <w:rPr>
          <w:rFonts w:asciiTheme="minorHAnsi" w:eastAsia="Times New Roman" w:hAnsiTheme="minorHAnsi" w:cstheme="minorBidi"/>
          <w:color w:val="auto"/>
          <w:lang w:val="en-GB" w:eastAsia="en-GB"/>
        </w:rPr>
        <w:t>Principal</w:t>
      </w:r>
      <w:proofErr w:type="gramEnd"/>
      <w:r w:rsidRPr="00896B83">
        <w:rPr>
          <w:rFonts w:asciiTheme="minorHAnsi" w:eastAsia="Times New Roman" w:hAnsiTheme="minorHAnsi" w:cstheme="minorBidi"/>
          <w:color w:val="auto"/>
          <w:lang w:val="en-GB" w:eastAsia="en-GB"/>
        </w:rPr>
        <w:t xml:space="preserve"> within 5 school days of the date places were offered. The appeal will be heard within 5 school days of receipt of the appeal.</w:t>
      </w:r>
    </w:p>
    <w:p w14:paraId="26FC0079" w14:textId="77777777" w:rsidR="001E6E51" w:rsidRDefault="001E6E51" w:rsidP="00896B83">
      <w:pPr>
        <w:pStyle w:val="Default"/>
        <w:rPr>
          <w:rFonts w:asciiTheme="minorHAnsi" w:eastAsia="Times New Roman" w:hAnsiTheme="minorHAnsi" w:cstheme="minorBidi"/>
          <w:color w:val="auto"/>
          <w:lang w:val="en-GB" w:eastAsia="en-GB"/>
        </w:rPr>
      </w:pPr>
    </w:p>
    <w:p w14:paraId="2CAAF6B4" w14:textId="77777777" w:rsidR="00303138" w:rsidRDefault="00896B83" w:rsidP="00CF60DB">
      <w:pPr>
        <w:pStyle w:val="Default"/>
        <w:rPr>
          <w:rFonts w:asciiTheme="minorHAnsi" w:eastAsia="Times New Roman" w:hAnsiTheme="minorHAnsi" w:cstheme="minorBidi"/>
          <w:color w:val="auto"/>
          <w:lang w:val="en-GB" w:eastAsia="en-GB"/>
        </w:rPr>
      </w:pPr>
      <w:r w:rsidRPr="00896B83">
        <w:rPr>
          <w:rFonts w:asciiTheme="minorHAnsi" w:eastAsia="Times New Roman" w:hAnsiTheme="minorHAnsi" w:cstheme="minorBidi"/>
          <w:color w:val="auto"/>
          <w:lang w:val="en-GB" w:eastAsia="en-GB"/>
        </w:rPr>
        <w:t xml:space="preserve">In the case of a student who is not offered a place by the </w:t>
      </w:r>
      <w:proofErr w:type="gramStart"/>
      <w:r w:rsidRPr="00896B83">
        <w:rPr>
          <w:rFonts w:asciiTheme="minorHAnsi" w:eastAsia="Times New Roman" w:hAnsiTheme="minorHAnsi" w:cstheme="minorBidi"/>
          <w:color w:val="auto"/>
          <w:lang w:val="en-GB" w:eastAsia="en-GB"/>
        </w:rPr>
        <w:t>Principal</w:t>
      </w:r>
      <w:proofErr w:type="gramEnd"/>
      <w:r w:rsidRPr="00896B83">
        <w:rPr>
          <w:rFonts w:asciiTheme="minorHAnsi" w:eastAsia="Times New Roman" w:hAnsiTheme="minorHAnsi" w:cstheme="minorBidi"/>
          <w:color w:val="auto"/>
          <w:lang w:val="en-GB" w:eastAsia="en-GB"/>
        </w:rPr>
        <w:t xml:space="preserve"> on appeal, a subsequent appeal may be made in writing to the Board of Management within </w:t>
      </w:r>
      <w:r>
        <w:rPr>
          <w:rFonts w:asciiTheme="minorHAnsi" w:eastAsia="Times New Roman" w:hAnsiTheme="minorHAnsi" w:cstheme="minorBidi"/>
          <w:color w:val="auto"/>
          <w:lang w:val="en-GB" w:eastAsia="en-GB"/>
        </w:rPr>
        <w:t>5</w:t>
      </w:r>
      <w:r w:rsidRPr="00896B83">
        <w:rPr>
          <w:rFonts w:asciiTheme="minorHAnsi" w:eastAsia="Times New Roman" w:hAnsiTheme="minorHAnsi" w:cstheme="minorBidi"/>
          <w:color w:val="auto"/>
          <w:lang w:val="en-GB" w:eastAsia="en-GB"/>
        </w:rPr>
        <w:t xml:space="preserve"> school days of the date on which the </w:t>
      </w:r>
      <w:proofErr w:type="gramStart"/>
      <w:r w:rsidRPr="00896B83">
        <w:rPr>
          <w:rFonts w:asciiTheme="minorHAnsi" w:eastAsia="Times New Roman" w:hAnsiTheme="minorHAnsi" w:cstheme="minorBidi"/>
          <w:color w:val="auto"/>
          <w:lang w:val="en-GB" w:eastAsia="en-GB"/>
        </w:rPr>
        <w:t>Principal</w:t>
      </w:r>
      <w:proofErr w:type="gramEnd"/>
      <w:r w:rsidRPr="00896B83">
        <w:rPr>
          <w:rFonts w:asciiTheme="minorHAnsi" w:eastAsia="Times New Roman" w:hAnsiTheme="minorHAnsi" w:cstheme="minorBidi"/>
          <w:color w:val="auto"/>
          <w:lang w:val="en-GB" w:eastAsia="en-GB"/>
        </w:rPr>
        <w:t xml:space="preserve"> issues his written decision. The appeal will be heard by the Board of Management at its next scheduled meeting</w:t>
      </w:r>
      <w:r w:rsidR="00CF60DB">
        <w:rPr>
          <w:rFonts w:asciiTheme="minorHAnsi" w:eastAsia="Times New Roman" w:hAnsiTheme="minorHAnsi" w:cstheme="minorBidi"/>
          <w:color w:val="auto"/>
          <w:lang w:val="en-GB" w:eastAsia="en-GB"/>
        </w:rPr>
        <w:t>.</w:t>
      </w:r>
    </w:p>
    <w:p w14:paraId="5039616E" w14:textId="77777777" w:rsidR="001920D0" w:rsidRDefault="001920D0" w:rsidP="00CF60DB">
      <w:pPr>
        <w:pStyle w:val="Default"/>
        <w:rPr>
          <w:rFonts w:asciiTheme="minorHAnsi" w:eastAsia="Times New Roman" w:hAnsiTheme="minorHAnsi" w:cstheme="minorBidi"/>
          <w:color w:val="auto"/>
          <w:lang w:val="en-GB" w:eastAsia="en-GB"/>
        </w:rPr>
      </w:pPr>
    </w:p>
    <w:p w14:paraId="6899858D" w14:textId="77777777" w:rsidR="001920D0" w:rsidRPr="001920D0" w:rsidRDefault="001920D0" w:rsidP="001920D0">
      <w:pPr>
        <w:widowControl w:val="0"/>
        <w:autoSpaceDE w:val="0"/>
        <w:autoSpaceDN w:val="0"/>
        <w:spacing w:before="1" w:after="0" w:line="240" w:lineRule="auto"/>
        <w:rPr>
          <w:rFonts w:ascii="Cambria" w:eastAsia="Cambria" w:hAnsi="Cambria" w:cs="Cambria"/>
          <w:b/>
          <w:bCs/>
          <w:color w:val="365F91"/>
          <w:spacing w:val="-2"/>
          <w:sz w:val="26"/>
          <w:szCs w:val="26"/>
          <w:lang w:val="en-US"/>
        </w:rPr>
      </w:pPr>
      <w:r w:rsidRPr="001920D0">
        <w:rPr>
          <w:rFonts w:ascii="Cambria" w:eastAsia="Cambria" w:hAnsi="Cambria" w:cs="Cambria"/>
          <w:b/>
          <w:bCs/>
          <w:color w:val="365F91"/>
          <w:spacing w:val="-2"/>
          <w:sz w:val="26"/>
          <w:szCs w:val="26"/>
          <w:lang w:val="en-US"/>
        </w:rPr>
        <w:t xml:space="preserve">Review </w:t>
      </w:r>
    </w:p>
    <w:p w14:paraId="64A56682" w14:textId="77777777" w:rsidR="001920D0" w:rsidRPr="001920D0" w:rsidRDefault="001920D0" w:rsidP="001920D0">
      <w:pPr>
        <w:widowControl w:val="0"/>
        <w:autoSpaceDE w:val="0"/>
        <w:autoSpaceDN w:val="0"/>
        <w:spacing w:after="0" w:line="240" w:lineRule="auto"/>
        <w:rPr>
          <w:rFonts w:ascii="Times New Roman" w:eastAsia="Times New Roman" w:hAnsi="Times New Roman" w:cs="Times New Roman"/>
          <w:lang w:val="en-US"/>
        </w:rPr>
      </w:pPr>
    </w:p>
    <w:p w14:paraId="385A85D5" w14:textId="77777777" w:rsidR="001920D0" w:rsidRPr="001920D0" w:rsidRDefault="001920D0" w:rsidP="001920D0">
      <w:pPr>
        <w:widowControl w:val="0"/>
        <w:autoSpaceDE w:val="0"/>
        <w:autoSpaceDN w:val="0"/>
        <w:spacing w:after="0" w:line="240" w:lineRule="auto"/>
        <w:rPr>
          <w:rFonts w:ascii="Times New Roman" w:eastAsia="Times New Roman" w:hAnsi="Times New Roman" w:cs="Times New Roman"/>
          <w:lang w:val="en-US"/>
        </w:rPr>
      </w:pPr>
      <w:r w:rsidRPr="001920D0">
        <w:rPr>
          <w:rFonts w:cs="DIN"/>
          <w:color w:val="000000"/>
          <w:sz w:val="23"/>
          <w:szCs w:val="23"/>
          <w:lang w:val="en-US"/>
        </w:rPr>
        <w:t>This Policy was reviewed and updated in August 2025</w:t>
      </w:r>
    </w:p>
    <w:p w14:paraId="03CD18D8" w14:textId="77777777" w:rsidR="001920D0" w:rsidRPr="001920D0" w:rsidRDefault="001920D0" w:rsidP="001920D0">
      <w:pPr>
        <w:widowControl w:val="0"/>
        <w:autoSpaceDE w:val="0"/>
        <w:autoSpaceDN w:val="0"/>
        <w:spacing w:after="0" w:line="240" w:lineRule="auto"/>
        <w:rPr>
          <w:rFonts w:ascii="Times New Roman" w:eastAsia="Times New Roman" w:hAnsi="Times New Roman" w:cs="Times New Roman"/>
          <w:lang w:val="en-US"/>
        </w:rPr>
      </w:pPr>
    </w:p>
    <w:p w14:paraId="6E3ECF7D" w14:textId="77777777" w:rsidR="001920D0" w:rsidRPr="001920D0" w:rsidRDefault="001920D0" w:rsidP="001920D0">
      <w:pPr>
        <w:widowControl w:val="0"/>
        <w:autoSpaceDE w:val="0"/>
        <w:autoSpaceDN w:val="0"/>
        <w:spacing w:after="0" w:line="240" w:lineRule="auto"/>
        <w:rPr>
          <w:rFonts w:ascii="Times New Roman" w:eastAsia="Times New Roman" w:hAnsi="Times New Roman" w:cs="Times New Roman"/>
          <w:lang w:val="en-US"/>
        </w:rPr>
      </w:pPr>
    </w:p>
    <w:p w14:paraId="7AAAD103" w14:textId="77777777" w:rsidR="001920D0" w:rsidRPr="001920D0" w:rsidRDefault="001920D0" w:rsidP="001920D0">
      <w:pPr>
        <w:widowControl w:val="0"/>
        <w:autoSpaceDE w:val="0"/>
        <w:autoSpaceDN w:val="0"/>
        <w:spacing w:after="0" w:line="240" w:lineRule="auto"/>
        <w:rPr>
          <w:rFonts w:cs="DIN"/>
          <w:b/>
          <w:i/>
          <w:color w:val="000000"/>
          <w:szCs w:val="24"/>
          <w:lang w:val="en-US"/>
        </w:rPr>
      </w:pPr>
      <w:r w:rsidRPr="001920D0">
        <w:rPr>
          <w:rFonts w:cs="DIN"/>
          <w:b/>
          <w:i/>
          <w:color w:val="000000"/>
          <w:szCs w:val="24"/>
          <w:lang w:val="en-US"/>
        </w:rPr>
        <w:t xml:space="preserve">Signed </w:t>
      </w:r>
    </w:p>
    <w:p w14:paraId="062161CB" w14:textId="77777777" w:rsidR="001920D0" w:rsidRPr="001920D0" w:rsidRDefault="001920D0" w:rsidP="001920D0">
      <w:pPr>
        <w:widowControl w:val="0"/>
        <w:autoSpaceDE w:val="0"/>
        <w:autoSpaceDN w:val="0"/>
        <w:spacing w:after="0" w:line="240" w:lineRule="auto"/>
        <w:rPr>
          <w:rFonts w:cs="DIN"/>
          <w:b/>
          <w:i/>
          <w:color w:val="000000"/>
          <w:szCs w:val="24"/>
          <w:lang w:val="en-US"/>
        </w:rPr>
      </w:pPr>
    </w:p>
    <w:p w14:paraId="49B16C68" w14:textId="77777777" w:rsidR="001920D0" w:rsidRPr="001920D0" w:rsidRDefault="001920D0" w:rsidP="001920D0">
      <w:pPr>
        <w:widowControl w:val="0"/>
        <w:autoSpaceDE w:val="0"/>
        <w:autoSpaceDN w:val="0"/>
        <w:spacing w:after="0" w:line="240" w:lineRule="auto"/>
        <w:rPr>
          <w:rFonts w:cs="DIN"/>
          <w:b/>
          <w:i/>
          <w:color w:val="000000"/>
          <w:szCs w:val="24"/>
          <w:lang w:val="en-US"/>
        </w:rPr>
      </w:pPr>
      <w:r w:rsidRPr="001920D0">
        <w:rPr>
          <w:rFonts w:cs="DIN"/>
          <w:noProof/>
          <w:color w:val="000000"/>
          <w:sz w:val="23"/>
          <w:szCs w:val="23"/>
          <w:lang w:val="en-US"/>
        </w:rPr>
        <w:drawing>
          <wp:anchor distT="0" distB="0" distL="114300" distR="114300" simplePos="0" relativeHeight="251660288" behindDoc="1" locked="0" layoutInCell="1" allowOverlap="1" wp14:anchorId="39913FF0" wp14:editId="144EA591">
            <wp:simplePos x="0" y="0"/>
            <wp:positionH relativeFrom="column">
              <wp:posOffset>3925570</wp:posOffset>
            </wp:positionH>
            <wp:positionV relativeFrom="paragraph">
              <wp:posOffset>8890</wp:posOffset>
            </wp:positionV>
            <wp:extent cx="1660525" cy="649605"/>
            <wp:effectExtent l="0" t="0" r="0" b="0"/>
            <wp:wrapNone/>
            <wp:docPr id="1648137417" name="Picture 14" descr="A close-up of a handwrit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137417" name="Picture 14" descr="A close-up of a handwriting&#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660525" cy="649605"/>
                    </a:xfrm>
                    <a:prstGeom prst="rect">
                      <a:avLst/>
                    </a:prstGeom>
                  </pic:spPr>
                </pic:pic>
              </a:graphicData>
            </a:graphic>
          </wp:anchor>
        </w:drawing>
      </w:r>
      <w:r w:rsidRPr="001920D0">
        <w:rPr>
          <w:rFonts w:cs="DIN"/>
          <w:noProof/>
          <w:color w:val="000000"/>
          <w:sz w:val="23"/>
          <w:szCs w:val="23"/>
          <w:lang w:val="en-US"/>
        </w:rPr>
        <w:drawing>
          <wp:anchor distT="0" distB="0" distL="114300" distR="114300" simplePos="0" relativeHeight="251659264" behindDoc="1" locked="0" layoutInCell="1" allowOverlap="1" wp14:anchorId="28327B2D" wp14:editId="33AC3C79">
            <wp:simplePos x="0" y="0"/>
            <wp:positionH relativeFrom="column">
              <wp:posOffset>620395</wp:posOffset>
            </wp:positionH>
            <wp:positionV relativeFrom="paragraph">
              <wp:posOffset>90805</wp:posOffset>
            </wp:positionV>
            <wp:extent cx="2097024" cy="670560"/>
            <wp:effectExtent l="0" t="0" r="0" b="0"/>
            <wp:wrapNone/>
            <wp:docPr id="19" name="Picture 19"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Text, letter&#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97024" cy="670560"/>
                    </a:xfrm>
                    <a:prstGeom prst="rect">
                      <a:avLst/>
                    </a:prstGeom>
                  </pic:spPr>
                </pic:pic>
              </a:graphicData>
            </a:graphic>
          </wp:anchor>
        </w:drawing>
      </w:r>
      <w:r w:rsidRPr="001920D0">
        <w:rPr>
          <w:rFonts w:cs="DIN"/>
          <w:b/>
          <w:i/>
          <w:color w:val="000000"/>
          <w:szCs w:val="24"/>
          <w:lang w:val="en-US"/>
        </w:rPr>
        <w:t>Principal</w:t>
      </w:r>
      <w:r w:rsidRPr="001920D0">
        <w:rPr>
          <w:rFonts w:cs="DIN"/>
          <w:b/>
          <w:i/>
          <w:color w:val="000000"/>
          <w:szCs w:val="24"/>
          <w:lang w:val="en-US"/>
        </w:rPr>
        <w:tab/>
      </w:r>
      <w:r w:rsidRPr="001920D0">
        <w:rPr>
          <w:rFonts w:cs="DIN"/>
          <w:b/>
          <w:i/>
          <w:color w:val="000000"/>
          <w:szCs w:val="24"/>
          <w:lang w:val="en-US"/>
        </w:rPr>
        <w:tab/>
      </w:r>
      <w:r w:rsidRPr="001920D0">
        <w:rPr>
          <w:rFonts w:cs="DIN"/>
          <w:b/>
          <w:i/>
          <w:color w:val="000000"/>
          <w:szCs w:val="24"/>
          <w:lang w:val="en-US"/>
        </w:rPr>
        <w:tab/>
      </w:r>
      <w:r w:rsidRPr="001920D0">
        <w:rPr>
          <w:rFonts w:cs="DIN"/>
          <w:b/>
          <w:i/>
          <w:color w:val="000000"/>
          <w:szCs w:val="24"/>
          <w:lang w:val="en-US"/>
        </w:rPr>
        <w:tab/>
      </w:r>
      <w:r w:rsidRPr="001920D0">
        <w:rPr>
          <w:rFonts w:cs="DIN"/>
          <w:b/>
          <w:i/>
          <w:color w:val="000000"/>
          <w:szCs w:val="24"/>
          <w:lang w:val="en-US"/>
        </w:rPr>
        <w:tab/>
      </w:r>
      <w:r w:rsidRPr="001920D0">
        <w:rPr>
          <w:rFonts w:cs="DIN"/>
          <w:b/>
          <w:i/>
          <w:color w:val="000000"/>
          <w:szCs w:val="24"/>
          <w:lang w:val="en-US"/>
        </w:rPr>
        <w:tab/>
        <w:t xml:space="preserve">Chairperson </w:t>
      </w:r>
    </w:p>
    <w:p w14:paraId="3698AC72" w14:textId="77777777" w:rsidR="001920D0" w:rsidRPr="001920D0" w:rsidRDefault="001920D0" w:rsidP="001920D0">
      <w:pPr>
        <w:widowControl w:val="0"/>
        <w:autoSpaceDE w:val="0"/>
        <w:autoSpaceDN w:val="0"/>
        <w:spacing w:after="0" w:line="240" w:lineRule="auto"/>
        <w:rPr>
          <w:rFonts w:cs="DIN"/>
          <w:color w:val="000000"/>
          <w:sz w:val="23"/>
          <w:szCs w:val="23"/>
          <w:lang w:val="en-US"/>
        </w:rPr>
      </w:pPr>
    </w:p>
    <w:p w14:paraId="1A1C6303" w14:textId="77777777" w:rsidR="001920D0" w:rsidRPr="001920D0" w:rsidRDefault="001920D0" w:rsidP="001920D0">
      <w:pPr>
        <w:widowControl w:val="0"/>
        <w:autoSpaceDE w:val="0"/>
        <w:autoSpaceDN w:val="0"/>
        <w:spacing w:after="0" w:line="240" w:lineRule="auto"/>
        <w:rPr>
          <w:rFonts w:cs="DIN"/>
          <w:color w:val="000000"/>
          <w:sz w:val="23"/>
          <w:szCs w:val="23"/>
          <w:lang w:val="en-US"/>
        </w:rPr>
      </w:pPr>
      <w:r w:rsidRPr="001920D0">
        <w:rPr>
          <w:rFonts w:cs="DIN"/>
          <w:color w:val="000000"/>
          <w:sz w:val="23"/>
          <w:szCs w:val="23"/>
          <w:lang w:val="en-US"/>
        </w:rPr>
        <w:t>______________________________</w:t>
      </w:r>
      <w:proofErr w:type="gramStart"/>
      <w:r w:rsidRPr="001920D0">
        <w:rPr>
          <w:rFonts w:cs="DIN"/>
          <w:color w:val="000000"/>
          <w:sz w:val="23"/>
          <w:szCs w:val="23"/>
          <w:lang w:val="en-US"/>
        </w:rPr>
        <w:t>______</w:t>
      </w:r>
      <w:r w:rsidRPr="001920D0">
        <w:rPr>
          <w:rFonts w:cs="DIN"/>
          <w:color w:val="000000"/>
          <w:sz w:val="23"/>
          <w:szCs w:val="23"/>
          <w:lang w:val="en-US"/>
        </w:rPr>
        <w:tab/>
      </w:r>
      <w:r w:rsidRPr="001920D0">
        <w:rPr>
          <w:rFonts w:cs="DIN"/>
          <w:color w:val="000000"/>
          <w:sz w:val="23"/>
          <w:szCs w:val="23"/>
          <w:lang w:val="en-US"/>
        </w:rPr>
        <w:tab/>
      </w:r>
      <w:proofErr w:type="gramEnd"/>
      <w:r w:rsidRPr="001920D0">
        <w:rPr>
          <w:rFonts w:cs="DIN"/>
          <w:color w:val="000000"/>
          <w:sz w:val="23"/>
          <w:szCs w:val="23"/>
          <w:lang w:val="en-US"/>
        </w:rPr>
        <w:t>__________________________________</w:t>
      </w:r>
    </w:p>
    <w:p w14:paraId="4E0F3C83" w14:textId="77777777" w:rsidR="001920D0" w:rsidRPr="001920D0" w:rsidRDefault="001920D0" w:rsidP="001920D0">
      <w:pPr>
        <w:widowControl w:val="0"/>
        <w:autoSpaceDE w:val="0"/>
        <w:autoSpaceDN w:val="0"/>
        <w:spacing w:after="0" w:line="240" w:lineRule="auto"/>
        <w:rPr>
          <w:rFonts w:cs="DIN"/>
          <w:color w:val="000000"/>
          <w:sz w:val="23"/>
          <w:szCs w:val="23"/>
          <w:lang w:val="en-US"/>
        </w:rPr>
      </w:pPr>
    </w:p>
    <w:p w14:paraId="0677E708" w14:textId="77777777" w:rsidR="001920D0" w:rsidRPr="00CF60DB" w:rsidRDefault="001920D0" w:rsidP="00CF60DB">
      <w:pPr>
        <w:pStyle w:val="Default"/>
        <w:rPr>
          <w:rFonts w:asciiTheme="minorHAnsi" w:eastAsia="Times New Roman" w:hAnsiTheme="minorHAnsi" w:cstheme="minorBidi"/>
          <w:color w:val="auto"/>
          <w:lang w:val="en-GB" w:eastAsia="en-GB"/>
        </w:rPr>
      </w:pPr>
    </w:p>
    <w:sectPr w:rsidR="001920D0" w:rsidRPr="00CF60DB" w:rsidSect="007759E7">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5C386" w14:textId="77777777" w:rsidR="00A00A7D" w:rsidRDefault="00A00A7D" w:rsidP="00E81B33">
      <w:pPr>
        <w:spacing w:after="0" w:line="240" w:lineRule="auto"/>
      </w:pPr>
      <w:r>
        <w:separator/>
      </w:r>
    </w:p>
  </w:endnote>
  <w:endnote w:type="continuationSeparator" w:id="0">
    <w:p w14:paraId="74C43C4B" w14:textId="77777777" w:rsidR="00A00A7D" w:rsidRDefault="00A00A7D" w:rsidP="00E81B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IN">
    <w:altName w:val="DIN"/>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5DB99" w14:textId="77777777" w:rsidR="00A00A7D" w:rsidRDefault="00A00A7D" w:rsidP="00E81B33">
      <w:pPr>
        <w:spacing w:after="0" w:line="240" w:lineRule="auto"/>
      </w:pPr>
      <w:r>
        <w:separator/>
      </w:r>
    </w:p>
  </w:footnote>
  <w:footnote w:type="continuationSeparator" w:id="0">
    <w:p w14:paraId="230EECF3" w14:textId="77777777" w:rsidR="00A00A7D" w:rsidRDefault="00A00A7D" w:rsidP="00E81B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906F5" w14:textId="76A20AC4" w:rsidR="00956E18" w:rsidRDefault="00956E18">
    <w:pPr>
      <w:pStyle w:val="Header"/>
    </w:pPr>
  </w:p>
  <w:p w14:paraId="55511252" w14:textId="77777777" w:rsidR="00E81B33" w:rsidRDefault="00E81B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55E16"/>
    <w:multiLevelType w:val="hybridMultilevel"/>
    <w:tmpl w:val="758885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306C6129"/>
    <w:multiLevelType w:val="hybridMultilevel"/>
    <w:tmpl w:val="9BBE3C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475A1518"/>
    <w:multiLevelType w:val="multilevel"/>
    <w:tmpl w:val="C0D080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5B379D"/>
    <w:multiLevelType w:val="hybridMultilevel"/>
    <w:tmpl w:val="1062E03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 w15:restartNumberingAfterBreak="0">
    <w:nsid w:val="58F74651"/>
    <w:multiLevelType w:val="hybridMultilevel"/>
    <w:tmpl w:val="A0BE11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5E0B15CA"/>
    <w:multiLevelType w:val="hybridMultilevel"/>
    <w:tmpl w:val="78F6FC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2A5675F"/>
    <w:multiLevelType w:val="multilevel"/>
    <w:tmpl w:val="00E48A14"/>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7C6E5028"/>
    <w:multiLevelType w:val="hybridMultilevel"/>
    <w:tmpl w:val="B82014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792165532">
    <w:abstractNumId w:val="1"/>
  </w:num>
  <w:num w:numId="2" w16cid:durableId="652415228">
    <w:abstractNumId w:val="2"/>
  </w:num>
  <w:num w:numId="3" w16cid:durableId="778064079">
    <w:abstractNumId w:val="4"/>
  </w:num>
  <w:num w:numId="4" w16cid:durableId="897713426">
    <w:abstractNumId w:val="6"/>
  </w:num>
  <w:num w:numId="5" w16cid:durableId="1942028691">
    <w:abstractNumId w:val="3"/>
  </w:num>
  <w:num w:numId="6" w16cid:durableId="1949312763">
    <w:abstractNumId w:val="5"/>
  </w:num>
  <w:num w:numId="7" w16cid:durableId="1983076932">
    <w:abstractNumId w:val="7"/>
  </w:num>
  <w:num w:numId="8" w16cid:durableId="1601569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B33"/>
    <w:rsid w:val="000F1E43"/>
    <w:rsid w:val="001920D0"/>
    <w:rsid w:val="001A2191"/>
    <w:rsid w:val="001E6E51"/>
    <w:rsid w:val="001F4D71"/>
    <w:rsid w:val="00270E07"/>
    <w:rsid w:val="00282364"/>
    <w:rsid w:val="002A0E8D"/>
    <w:rsid w:val="00303138"/>
    <w:rsid w:val="00336F20"/>
    <w:rsid w:val="00381781"/>
    <w:rsid w:val="003F4792"/>
    <w:rsid w:val="00441325"/>
    <w:rsid w:val="0045438B"/>
    <w:rsid w:val="004B2774"/>
    <w:rsid w:val="004C3B1A"/>
    <w:rsid w:val="0057401F"/>
    <w:rsid w:val="005C4327"/>
    <w:rsid w:val="005E46A1"/>
    <w:rsid w:val="006238F0"/>
    <w:rsid w:val="00634D19"/>
    <w:rsid w:val="00712E23"/>
    <w:rsid w:val="007402D9"/>
    <w:rsid w:val="007759E7"/>
    <w:rsid w:val="007A4C48"/>
    <w:rsid w:val="007F6697"/>
    <w:rsid w:val="00826F82"/>
    <w:rsid w:val="00896B83"/>
    <w:rsid w:val="008A19F7"/>
    <w:rsid w:val="00921C98"/>
    <w:rsid w:val="0093387D"/>
    <w:rsid w:val="00956E18"/>
    <w:rsid w:val="00982442"/>
    <w:rsid w:val="0098398F"/>
    <w:rsid w:val="009A3A4D"/>
    <w:rsid w:val="009E5B58"/>
    <w:rsid w:val="00A00A7D"/>
    <w:rsid w:val="00A17C44"/>
    <w:rsid w:val="00A3249C"/>
    <w:rsid w:val="00AA5D20"/>
    <w:rsid w:val="00AA7CD0"/>
    <w:rsid w:val="00B30E3F"/>
    <w:rsid w:val="00B852B8"/>
    <w:rsid w:val="00BA56EB"/>
    <w:rsid w:val="00BE66AC"/>
    <w:rsid w:val="00C32355"/>
    <w:rsid w:val="00C46D2B"/>
    <w:rsid w:val="00C90CC9"/>
    <w:rsid w:val="00CA7DE8"/>
    <w:rsid w:val="00CC5A8F"/>
    <w:rsid w:val="00CD5DFB"/>
    <w:rsid w:val="00CF60DB"/>
    <w:rsid w:val="00DA5718"/>
    <w:rsid w:val="00DB0631"/>
    <w:rsid w:val="00E109BA"/>
    <w:rsid w:val="00E81B33"/>
    <w:rsid w:val="00EC6428"/>
    <w:rsid w:val="00ED1C21"/>
    <w:rsid w:val="00F4131C"/>
    <w:rsid w:val="00F42BD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EFA70"/>
  <w15:docId w15:val="{D21B4799-1522-4785-9458-CEC146172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F82"/>
  </w:style>
  <w:style w:type="paragraph" w:styleId="Heading1">
    <w:name w:val="heading 1"/>
    <w:basedOn w:val="Normal"/>
    <w:link w:val="Heading1Char"/>
    <w:uiPriority w:val="9"/>
    <w:qFormat/>
    <w:rsid w:val="00956E18"/>
    <w:pPr>
      <w:widowControl w:val="0"/>
      <w:autoSpaceDE w:val="0"/>
      <w:autoSpaceDN w:val="0"/>
      <w:spacing w:before="1" w:after="0" w:line="240" w:lineRule="auto"/>
      <w:ind w:left="16"/>
      <w:jc w:val="center"/>
      <w:outlineLvl w:val="0"/>
    </w:pPr>
    <w:rPr>
      <w:rFonts w:ascii="Cambria" w:eastAsia="Cambria" w:hAnsi="Cambria" w:cs="Cambria"/>
      <w:sz w:val="32"/>
      <w:szCs w:val="32"/>
      <w:lang w:val="en-US"/>
    </w:rPr>
  </w:style>
  <w:style w:type="paragraph" w:styleId="Heading2">
    <w:name w:val="heading 2"/>
    <w:basedOn w:val="Normal"/>
    <w:link w:val="Heading2Char"/>
    <w:uiPriority w:val="9"/>
    <w:unhideWhenUsed/>
    <w:qFormat/>
    <w:rsid w:val="00956E18"/>
    <w:pPr>
      <w:widowControl w:val="0"/>
      <w:autoSpaceDE w:val="0"/>
      <w:autoSpaceDN w:val="0"/>
      <w:spacing w:after="0" w:line="240" w:lineRule="auto"/>
      <w:ind w:left="116"/>
      <w:outlineLvl w:val="1"/>
    </w:pPr>
    <w:rPr>
      <w:rFonts w:ascii="Cambria" w:eastAsia="Cambria" w:hAnsi="Cambria" w:cs="Cambria"/>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1B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1B33"/>
  </w:style>
  <w:style w:type="paragraph" w:styleId="Footer">
    <w:name w:val="footer"/>
    <w:basedOn w:val="Normal"/>
    <w:link w:val="FooterChar"/>
    <w:uiPriority w:val="99"/>
    <w:unhideWhenUsed/>
    <w:rsid w:val="00E81B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1B33"/>
  </w:style>
  <w:style w:type="paragraph" w:styleId="BalloonText">
    <w:name w:val="Balloon Text"/>
    <w:basedOn w:val="Normal"/>
    <w:link w:val="BalloonTextChar"/>
    <w:uiPriority w:val="99"/>
    <w:semiHidden/>
    <w:unhideWhenUsed/>
    <w:rsid w:val="00E81B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1B33"/>
    <w:rPr>
      <w:rFonts w:ascii="Tahoma" w:hAnsi="Tahoma" w:cs="Tahoma"/>
      <w:sz w:val="16"/>
      <w:szCs w:val="16"/>
    </w:rPr>
  </w:style>
  <w:style w:type="paragraph" w:styleId="ListParagraph">
    <w:name w:val="List Paragraph"/>
    <w:basedOn w:val="Normal"/>
    <w:uiPriority w:val="34"/>
    <w:qFormat/>
    <w:rsid w:val="00826F82"/>
    <w:pPr>
      <w:ind w:left="720"/>
      <w:contextualSpacing/>
    </w:pPr>
  </w:style>
  <w:style w:type="paragraph" w:styleId="NormalWeb">
    <w:name w:val="Normal (Web)"/>
    <w:basedOn w:val="Normal"/>
    <w:uiPriority w:val="99"/>
    <w:semiHidden/>
    <w:unhideWhenUsed/>
    <w:rsid w:val="00826F82"/>
    <w:pPr>
      <w:spacing w:after="387" w:line="240" w:lineRule="auto"/>
    </w:pPr>
    <w:rPr>
      <w:rFonts w:ascii="Times New Roman" w:eastAsia="Times New Roman" w:hAnsi="Times New Roman" w:cs="Times New Roman"/>
      <w:sz w:val="24"/>
      <w:szCs w:val="24"/>
      <w:lang w:eastAsia="en-IE"/>
    </w:rPr>
  </w:style>
  <w:style w:type="paragraph" w:customStyle="1" w:styleId="Default">
    <w:name w:val="Default"/>
    <w:rsid w:val="00DB0631"/>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30313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956E18"/>
    <w:rPr>
      <w:rFonts w:ascii="Cambria" w:eastAsia="Cambria" w:hAnsi="Cambria" w:cs="Cambria"/>
      <w:sz w:val="32"/>
      <w:szCs w:val="32"/>
      <w:lang w:val="en-US"/>
    </w:rPr>
  </w:style>
  <w:style w:type="character" w:customStyle="1" w:styleId="Heading2Char">
    <w:name w:val="Heading 2 Char"/>
    <w:basedOn w:val="DefaultParagraphFont"/>
    <w:link w:val="Heading2"/>
    <w:uiPriority w:val="9"/>
    <w:rsid w:val="00956E18"/>
    <w:rPr>
      <w:rFonts w:ascii="Cambria" w:eastAsia="Cambria" w:hAnsi="Cambria" w:cs="Cambria"/>
      <w:b/>
      <w:bCs/>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343840">
      <w:bodyDiv w:val="1"/>
      <w:marLeft w:val="0"/>
      <w:marRight w:val="0"/>
      <w:marTop w:val="0"/>
      <w:marBottom w:val="0"/>
      <w:divBdr>
        <w:top w:val="none" w:sz="0" w:space="0" w:color="auto"/>
        <w:left w:val="none" w:sz="0" w:space="0" w:color="auto"/>
        <w:bottom w:val="none" w:sz="0" w:space="0" w:color="auto"/>
        <w:right w:val="none" w:sz="0" w:space="0" w:color="auto"/>
      </w:divBdr>
      <w:divsChild>
        <w:div w:id="1013723718">
          <w:marLeft w:val="0"/>
          <w:marRight w:val="0"/>
          <w:marTop w:val="0"/>
          <w:marBottom w:val="0"/>
          <w:divBdr>
            <w:top w:val="none" w:sz="0" w:space="0" w:color="auto"/>
            <w:left w:val="none" w:sz="0" w:space="0" w:color="auto"/>
            <w:bottom w:val="none" w:sz="0" w:space="0" w:color="auto"/>
            <w:right w:val="none" w:sz="0" w:space="0" w:color="auto"/>
          </w:divBdr>
          <w:divsChild>
            <w:div w:id="1239824916">
              <w:marLeft w:val="0"/>
              <w:marRight w:val="0"/>
              <w:marTop w:val="0"/>
              <w:marBottom w:val="0"/>
              <w:divBdr>
                <w:top w:val="none" w:sz="0" w:space="0" w:color="auto"/>
                <w:left w:val="none" w:sz="0" w:space="0" w:color="auto"/>
                <w:bottom w:val="none" w:sz="0" w:space="0" w:color="auto"/>
                <w:right w:val="none" w:sz="0" w:space="0" w:color="auto"/>
              </w:divBdr>
              <w:divsChild>
                <w:div w:id="480007312">
                  <w:marLeft w:val="0"/>
                  <w:marRight w:val="0"/>
                  <w:marTop w:val="0"/>
                  <w:marBottom w:val="0"/>
                  <w:divBdr>
                    <w:top w:val="none" w:sz="0" w:space="0" w:color="auto"/>
                    <w:left w:val="none" w:sz="0" w:space="0" w:color="auto"/>
                    <w:bottom w:val="none" w:sz="0" w:space="0" w:color="auto"/>
                    <w:right w:val="none" w:sz="0" w:space="0" w:color="auto"/>
                  </w:divBdr>
                  <w:divsChild>
                    <w:div w:id="693113978">
                      <w:marLeft w:val="0"/>
                      <w:marRight w:val="0"/>
                      <w:marTop w:val="0"/>
                      <w:marBottom w:val="0"/>
                      <w:divBdr>
                        <w:top w:val="none" w:sz="0" w:space="0" w:color="auto"/>
                        <w:left w:val="none" w:sz="0" w:space="0" w:color="auto"/>
                        <w:bottom w:val="none" w:sz="0" w:space="0" w:color="auto"/>
                        <w:right w:val="none" w:sz="0" w:space="0" w:color="auto"/>
                      </w:divBdr>
                      <w:divsChild>
                        <w:div w:id="336083076">
                          <w:marLeft w:val="0"/>
                          <w:marRight w:val="0"/>
                          <w:marTop w:val="0"/>
                          <w:marBottom w:val="0"/>
                          <w:divBdr>
                            <w:top w:val="none" w:sz="0" w:space="0" w:color="auto"/>
                            <w:left w:val="none" w:sz="0" w:space="0" w:color="auto"/>
                            <w:bottom w:val="none" w:sz="0" w:space="0" w:color="auto"/>
                            <w:right w:val="none" w:sz="0" w:space="0" w:color="auto"/>
                          </w:divBdr>
                          <w:divsChild>
                            <w:div w:id="1473139975">
                              <w:marLeft w:val="0"/>
                              <w:marRight w:val="0"/>
                              <w:marTop w:val="0"/>
                              <w:marBottom w:val="0"/>
                              <w:divBdr>
                                <w:top w:val="none" w:sz="0" w:space="0" w:color="auto"/>
                                <w:left w:val="none" w:sz="0" w:space="0" w:color="auto"/>
                                <w:bottom w:val="none" w:sz="0" w:space="0" w:color="auto"/>
                                <w:right w:val="none" w:sz="0" w:space="0" w:color="auto"/>
                              </w:divBdr>
                              <w:divsChild>
                                <w:div w:id="76029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2015-02-10T00:00:00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2CFBAC94AFAB14483325BE4D682973A" ma:contentTypeVersion="" ma:contentTypeDescription="Create a new document." ma:contentTypeScope="" ma:versionID="20177df068cbccd7a4af7aa6825cdb05">
  <xsd:schema xmlns:xsd="http://www.w3.org/2001/XMLSchema" xmlns:xs="http://www.w3.org/2001/XMLSchema" xmlns:p="http://schemas.microsoft.com/office/2006/metadata/properties" xmlns:ns2="c5a9fa09-c2f2-480c-a398-f3f296db4fb2" xmlns:ns3="a1424156-84d1-49a6-b832-2f8828fc2f18" xmlns:ns4="6ae3bf16-27ca-4316-b1c5-1ae207fcd7e0" targetNamespace="http://schemas.microsoft.com/office/2006/metadata/properties" ma:root="true" ma:fieldsID="5588701ab682157e8d6b9051e5287174" ns2:_="" ns3:_="" ns4:_="">
    <xsd:import namespace="c5a9fa09-c2f2-480c-a398-f3f296db4fb2"/>
    <xsd:import namespace="a1424156-84d1-49a6-b832-2f8828fc2f18"/>
    <xsd:import namespace="6ae3bf16-27ca-4316-b1c5-1ae207fcd7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a9fa09-c2f2-480c-a398-f3f296db4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3f520fa-7120-4fc5-a0de-0360a5f943c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1424156-84d1-49a6-b832-2f8828fc2f1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e3bf16-27ca-4316-b1c5-1ae207fcd7e0"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A3E759FA-3F2C-408C-8C68-54E6103005E8}" ma:internalName="TaxCatchAll" ma:showField="CatchAllData" ma:web="{c4f2f36d-0894-4e4c-af25-f4bbd96341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c5a9fa09-c2f2-480c-a398-f3f296db4fb2">
      <Terms xmlns="http://schemas.microsoft.com/office/infopath/2007/PartnerControls"/>
    </lcf76f155ced4ddcb4097134ff3c332f>
    <TaxCatchAll xmlns="6ae3bf16-27ca-4316-b1c5-1ae207fcd7e0"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4271B53-A769-4EAE-939F-CF288A180081}">
  <ds:schemaRefs>
    <ds:schemaRef ds:uri="http://schemas.openxmlformats.org/officeDocument/2006/bibliography"/>
  </ds:schemaRefs>
</ds:datastoreItem>
</file>

<file path=customXml/itemProps3.xml><?xml version="1.0" encoding="utf-8"?>
<ds:datastoreItem xmlns:ds="http://schemas.openxmlformats.org/officeDocument/2006/customXml" ds:itemID="{8786C11B-BF7A-4718-8DD5-1ACD51645679}"/>
</file>

<file path=customXml/itemProps4.xml><?xml version="1.0" encoding="utf-8"?>
<ds:datastoreItem xmlns:ds="http://schemas.openxmlformats.org/officeDocument/2006/customXml" ds:itemID="{2B318104-820E-4057-8D41-E9AA693590EE}"/>
</file>

<file path=customXml/itemProps5.xml><?xml version="1.0" encoding="utf-8"?>
<ds:datastoreItem xmlns:ds="http://schemas.openxmlformats.org/officeDocument/2006/customXml" ds:itemID="{C6D8A6E7-4D12-4755-BCF0-E4C8FBDD2619}"/>
</file>

<file path=docProps/app.xml><?xml version="1.0" encoding="utf-8"?>
<Properties xmlns="http://schemas.openxmlformats.org/officeDocument/2006/extended-properties" xmlns:vt="http://schemas.openxmlformats.org/officeDocument/2006/docPropsVTypes">
  <Template>Normal.dotm</Template>
  <TotalTime>2</TotalTime>
  <Pages>5</Pages>
  <Words>1498</Words>
  <Characters>8545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Patrician High School	Policies</vt:lpstr>
    </vt:vector>
  </TitlesOfParts>
  <Company/>
  <LinksUpToDate>false</LinksUpToDate>
  <CharactersWithSpaces>10023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Patrician High School	Policies</dc:title>
  <dc:creator>sean rafferty</dc:creator>
  <cp:lastModifiedBy>Sean Rafferty</cp:lastModifiedBy>
  <cp:revision>3</cp:revision>
  <cp:lastPrinted>2015-02-13T12:29:00Z</cp:lastPrinted>
  <dcterms:created xsi:type="dcterms:W3CDTF">2025-08-08T13:26:00Z</dcterms:created>
  <dcterms:modified xsi:type="dcterms:W3CDTF">2025-08-08T13:27:00Z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0x010100D2CFBAC94AFAB14483325BE4D682973A</vt:lpwstr>
  </property>
</Properties>
</file>