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8BD6" w14:textId="77777777" w:rsidR="004B1587" w:rsidRDefault="00416C28" w:rsidP="00416C28">
      <w:pPr>
        <w:jc w:val="center"/>
      </w:pPr>
      <w:r>
        <w:rPr>
          <w:noProof/>
          <w:lang w:eastAsia="en-IE"/>
        </w:rPr>
        <w:drawing>
          <wp:inline distT="0" distB="0" distL="0" distR="0" wp14:anchorId="6BD5E9BC" wp14:editId="0874CFB4">
            <wp:extent cx="2698433" cy="647623"/>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5">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2353AEFD" w14:textId="77777777" w:rsidR="00416C28" w:rsidRDefault="00416C28" w:rsidP="00123C1E"/>
    <w:p w14:paraId="5C6CE7FD" w14:textId="77777777" w:rsidR="00486BD1" w:rsidRPr="00123C1E" w:rsidRDefault="00486BD1" w:rsidP="00486BD1">
      <w:pPr>
        <w:pStyle w:val="Heading1"/>
        <w:jc w:val="center"/>
        <w:rPr>
          <w:rFonts w:ascii="Cambria" w:eastAsia="Cambria" w:hAnsi="Cambria" w:cs="Cambria"/>
          <w:color w:val="365F91"/>
          <w:lang w:val="en-US"/>
        </w:rPr>
      </w:pPr>
      <w:r w:rsidRPr="00123C1E">
        <w:rPr>
          <w:rFonts w:ascii="Cambria" w:eastAsia="Cambria" w:hAnsi="Cambria" w:cs="Cambria"/>
          <w:color w:val="365F91"/>
          <w:lang w:val="en-US"/>
        </w:rPr>
        <w:t>CCTV Policy</w:t>
      </w:r>
    </w:p>
    <w:p w14:paraId="590CCB12" w14:textId="77777777" w:rsidR="00486BD1" w:rsidRDefault="00486BD1" w:rsidP="00486BD1">
      <w:r>
        <w:t xml:space="preserve"> </w:t>
      </w:r>
    </w:p>
    <w:p w14:paraId="5AD75C89" w14:textId="77777777" w:rsidR="00486BD1" w:rsidRPr="00123C1E" w:rsidRDefault="00486BD1" w:rsidP="00486BD1">
      <w:pPr>
        <w:rPr>
          <w:sz w:val="24"/>
          <w:szCs w:val="24"/>
        </w:rPr>
      </w:pPr>
      <w:r w:rsidRPr="00123C1E">
        <w:rPr>
          <w:sz w:val="24"/>
          <w:szCs w:val="24"/>
        </w:rPr>
        <w:t xml:space="preserve">CCTV has been installed in the Patrician High School. This is to be implemented in accordance with the school policy regarding this issue as decided and agreed by the Board of </w:t>
      </w:r>
      <w:r w:rsidR="00087FB1" w:rsidRPr="00123C1E">
        <w:rPr>
          <w:sz w:val="24"/>
          <w:szCs w:val="24"/>
        </w:rPr>
        <w:t>Management</w:t>
      </w:r>
      <w:r w:rsidRPr="00123C1E">
        <w:rPr>
          <w:sz w:val="24"/>
          <w:szCs w:val="24"/>
        </w:rPr>
        <w:t>, Staff and Parents Association of the school:</w:t>
      </w:r>
    </w:p>
    <w:p w14:paraId="1305DC4C" w14:textId="77777777" w:rsidR="00486BD1" w:rsidRPr="00123C1E" w:rsidRDefault="00486BD1" w:rsidP="00486BD1">
      <w:pPr>
        <w:rPr>
          <w:sz w:val="24"/>
          <w:szCs w:val="24"/>
        </w:rPr>
      </w:pPr>
    </w:p>
    <w:p w14:paraId="62E111FE" w14:textId="77777777" w:rsidR="00486BD1" w:rsidRPr="00123C1E" w:rsidRDefault="00486BD1" w:rsidP="00123C1E">
      <w:pPr>
        <w:pStyle w:val="Heading2"/>
        <w:keepNext w:val="0"/>
        <w:keepLines w:val="0"/>
        <w:widowControl w:val="0"/>
        <w:autoSpaceDE w:val="0"/>
        <w:autoSpaceDN w:val="0"/>
        <w:spacing w:before="0" w:line="240" w:lineRule="auto"/>
        <w:ind w:left="116"/>
        <w:rPr>
          <w:rFonts w:ascii="Cambria" w:eastAsia="Cambria" w:hAnsi="Cambria" w:cs="Cambria"/>
          <w:b/>
          <w:bCs/>
          <w:color w:val="365F91"/>
          <w:spacing w:val="-2"/>
          <w:lang w:val="en-US"/>
        </w:rPr>
      </w:pPr>
      <w:r w:rsidRPr="00123C1E">
        <w:rPr>
          <w:rFonts w:ascii="Cambria" w:eastAsia="Cambria" w:hAnsi="Cambria" w:cs="Cambria"/>
          <w:b/>
          <w:bCs/>
          <w:color w:val="365F91"/>
          <w:spacing w:val="-2"/>
          <w:lang w:val="en-US"/>
        </w:rPr>
        <w:t>Background:</w:t>
      </w:r>
    </w:p>
    <w:p w14:paraId="45D1EE08" w14:textId="77777777" w:rsidR="00123C1E" w:rsidRDefault="00123C1E" w:rsidP="00486BD1"/>
    <w:p w14:paraId="6F7C3AED" w14:textId="141A08D7" w:rsidR="00486BD1" w:rsidRPr="00123C1E" w:rsidRDefault="00486BD1" w:rsidP="00486BD1">
      <w:pPr>
        <w:rPr>
          <w:sz w:val="24"/>
          <w:szCs w:val="24"/>
        </w:rPr>
      </w:pPr>
      <w:r w:rsidRPr="00123C1E">
        <w:rPr>
          <w:sz w:val="24"/>
          <w:szCs w:val="24"/>
        </w:rPr>
        <w:t>Concerns have arisen over issues listed below. These issues are both from concern for personal safety of all persons on our premises and from financial costs associated with repair and replacement.</w:t>
      </w:r>
    </w:p>
    <w:p w14:paraId="326FD362" w14:textId="2284D96D" w:rsidR="00486BD1" w:rsidRPr="00123C1E" w:rsidRDefault="00486BD1" w:rsidP="00123C1E">
      <w:pPr>
        <w:pStyle w:val="ListParagraph"/>
        <w:numPr>
          <w:ilvl w:val="0"/>
          <w:numId w:val="3"/>
        </w:numPr>
        <w:rPr>
          <w:sz w:val="24"/>
          <w:szCs w:val="24"/>
        </w:rPr>
      </w:pPr>
      <w:r w:rsidRPr="00123C1E">
        <w:rPr>
          <w:sz w:val="24"/>
          <w:szCs w:val="24"/>
        </w:rPr>
        <w:t>Vandalism, Replacement Costs, Insurance claims, Absenteeism of students from class.</w:t>
      </w:r>
    </w:p>
    <w:p w14:paraId="070D1818" w14:textId="5D95EA5C" w:rsidR="00486BD1" w:rsidRPr="00123C1E" w:rsidRDefault="00486BD1" w:rsidP="00123C1E">
      <w:pPr>
        <w:pStyle w:val="ListParagraph"/>
        <w:numPr>
          <w:ilvl w:val="0"/>
          <w:numId w:val="3"/>
        </w:numPr>
        <w:rPr>
          <w:sz w:val="24"/>
          <w:szCs w:val="24"/>
        </w:rPr>
      </w:pPr>
      <w:r w:rsidRPr="00123C1E">
        <w:rPr>
          <w:sz w:val="24"/>
          <w:szCs w:val="24"/>
        </w:rPr>
        <w:t xml:space="preserve">Misuse of </w:t>
      </w:r>
      <w:r w:rsidR="00087FB1" w:rsidRPr="00123C1E">
        <w:rPr>
          <w:sz w:val="24"/>
          <w:szCs w:val="24"/>
        </w:rPr>
        <w:t>emergency</w:t>
      </w:r>
      <w:r w:rsidRPr="00123C1E">
        <w:rPr>
          <w:sz w:val="24"/>
          <w:szCs w:val="24"/>
        </w:rPr>
        <w:t xml:space="preserve"> exits, Interference with intruder alarms, Call outs, Fire extinguishers etc. Window breakage or Graffiti.</w:t>
      </w:r>
    </w:p>
    <w:p w14:paraId="1C61FAC2" w14:textId="5B4CBB5D" w:rsidR="00486BD1" w:rsidRPr="00123C1E" w:rsidRDefault="00486BD1" w:rsidP="00123C1E">
      <w:pPr>
        <w:pStyle w:val="ListParagraph"/>
        <w:numPr>
          <w:ilvl w:val="0"/>
          <w:numId w:val="3"/>
        </w:numPr>
        <w:rPr>
          <w:sz w:val="24"/>
          <w:szCs w:val="24"/>
        </w:rPr>
      </w:pPr>
      <w:r w:rsidRPr="00123C1E">
        <w:rPr>
          <w:sz w:val="24"/>
          <w:szCs w:val="24"/>
        </w:rPr>
        <w:t xml:space="preserve">Unauthorised access to student lockers, theft from student lockers, student of staff toilets, </w:t>
      </w:r>
      <w:r w:rsidR="00087FB1" w:rsidRPr="00123C1E">
        <w:rPr>
          <w:sz w:val="24"/>
          <w:szCs w:val="24"/>
        </w:rPr>
        <w:t>unauthorised</w:t>
      </w:r>
      <w:r w:rsidRPr="00123C1E">
        <w:rPr>
          <w:sz w:val="24"/>
          <w:szCs w:val="24"/>
        </w:rPr>
        <w:t xml:space="preserve"> access to school by </w:t>
      </w:r>
      <w:proofErr w:type="gramStart"/>
      <w:r w:rsidRPr="00123C1E">
        <w:rPr>
          <w:sz w:val="24"/>
          <w:szCs w:val="24"/>
        </w:rPr>
        <w:t>general public</w:t>
      </w:r>
      <w:proofErr w:type="gramEnd"/>
      <w:r w:rsidRPr="00123C1E">
        <w:rPr>
          <w:sz w:val="24"/>
          <w:szCs w:val="24"/>
        </w:rPr>
        <w:t>, monitoring of staff car park area.</w:t>
      </w:r>
    </w:p>
    <w:p w14:paraId="75DD9421" w14:textId="29BCC6DD" w:rsidR="00486BD1" w:rsidRPr="00123C1E" w:rsidRDefault="00486BD1" w:rsidP="00123C1E">
      <w:pPr>
        <w:pStyle w:val="ListParagraph"/>
        <w:numPr>
          <w:ilvl w:val="0"/>
          <w:numId w:val="3"/>
        </w:numPr>
        <w:rPr>
          <w:sz w:val="24"/>
          <w:szCs w:val="24"/>
        </w:rPr>
      </w:pPr>
      <w:r w:rsidRPr="00123C1E">
        <w:rPr>
          <w:sz w:val="24"/>
          <w:szCs w:val="24"/>
        </w:rPr>
        <w:t>Child protection issues - Bullying and injury to pupils.</w:t>
      </w:r>
    </w:p>
    <w:p w14:paraId="5088A3E8" w14:textId="4A25CB3A" w:rsidR="00486BD1" w:rsidRPr="00123C1E" w:rsidRDefault="00486BD1" w:rsidP="00123C1E">
      <w:pPr>
        <w:pStyle w:val="ListParagraph"/>
        <w:numPr>
          <w:ilvl w:val="0"/>
          <w:numId w:val="3"/>
        </w:numPr>
        <w:rPr>
          <w:sz w:val="24"/>
          <w:szCs w:val="24"/>
        </w:rPr>
      </w:pPr>
      <w:r w:rsidRPr="00123C1E">
        <w:rPr>
          <w:sz w:val="24"/>
          <w:szCs w:val="24"/>
        </w:rPr>
        <w:t>Fireworks on premises.</w:t>
      </w:r>
    </w:p>
    <w:p w14:paraId="2504E71B" w14:textId="77777777" w:rsidR="00486BD1" w:rsidRDefault="00486BD1" w:rsidP="00486BD1"/>
    <w:p w14:paraId="4822B8E5" w14:textId="77777777" w:rsidR="00486BD1" w:rsidRDefault="00486BD1" w:rsidP="00486BD1"/>
    <w:p w14:paraId="771C0AF8" w14:textId="77777777" w:rsidR="00486BD1" w:rsidRPr="00123C1E" w:rsidRDefault="00486BD1" w:rsidP="00123C1E">
      <w:pPr>
        <w:pStyle w:val="Heading2"/>
        <w:keepNext w:val="0"/>
        <w:keepLines w:val="0"/>
        <w:widowControl w:val="0"/>
        <w:autoSpaceDE w:val="0"/>
        <w:autoSpaceDN w:val="0"/>
        <w:spacing w:before="0" w:line="240" w:lineRule="auto"/>
        <w:ind w:left="116"/>
        <w:rPr>
          <w:rFonts w:ascii="Cambria" w:eastAsia="Cambria" w:hAnsi="Cambria" w:cs="Cambria"/>
          <w:b/>
          <w:bCs/>
          <w:color w:val="365F91"/>
          <w:spacing w:val="-2"/>
          <w:lang w:val="en-US"/>
        </w:rPr>
      </w:pPr>
      <w:r w:rsidRPr="00123C1E">
        <w:rPr>
          <w:rFonts w:ascii="Cambria" w:eastAsia="Cambria" w:hAnsi="Cambria" w:cs="Cambria"/>
          <w:b/>
          <w:bCs/>
          <w:color w:val="365F91"/>
          <w:spacing w:val="-2"/>
          <w:lang w:val="en-US"/>
        </w:rPr>
        <w:t xml:space="preserve">General Principles: </w:t>
      </w:r>
    </w:p>
    <w:p w14:paraId="09DDCDE0" w14:textId="77777777" w:rsidR="00486BD1" w:rsidRDefault="00486BD1" w:rsidP="00486BD1"/>
    <w:p w14:paraId="1D2FAE91" w14:textId="77777777" w:rsidR="00486BD1" w:rsidRPr="00123C1E" w:rsidRDefault="00486BD1" w:rsidP="00486BD1">
      <w:pPr>
        <w:rPr>
          <w:sz w:val="24"/>
          <w:szCs w:val="24"/>
        </w:rPr>
      </w:pPr>
      <w:r w:rsidRPr="00123C1E">
        <w:rPr>
          <w:sz w:val="24"/>
          <w:szCs w:val="24"/>
        </w:rPr>
        <w:t xml:space="preserve">The Patrician High School, Carrickmacross has a statutory right for the protection of its property, equipment and other plant as well as providing a sense of security to its employees, pupils and invitees to its premises. Patrician High School owes a duty of care under the provisions of Health, Safety and Welfare legislation and utilises CCTV systems and its associated monitoring and recording equipment as an added mode of security and surveillance for the purpose of enhancing the quality of life of the Patrician High School community by </w:t>
      </w:r>
      <w:r w:rsidR="00087FB1" w:rsidRPr="00123C1E">
        <w:rPr>
          <w:sz w:val="24"/>
          <w:szCs w:val="24"/>
        </w:rPr>
        <w:t>integrating</w:t>
      </w:r>
      <w:r w:rsidRPr="00123C1E">
        <w:rPr>
          <w:sz w:val="24"/>
          <w:szCs w:val="24"/>
        </w:rPr>
        <w:t xml:space="preserve"> the best practices governing the public and private surveillance of its premises.</w:t>
      </w:r>
    </w:p>
    <w:p w14:paraId="4948C040" w14:textId="77777777" w:rsidR="00486BD1" w:rsidRDefault="00486BD1" w:rsidP="00486BD1"/>
    <w:p w14:paraId="07042D59" w14:textId="6DD178B9" w:rsidR="00486BD1" w:rsidRPr="00123C1E" w:rsidRDefault="00486BD1" w:rsidP="00123C1E">
      <w:pPr>
        <w:pStyle w:val="ListParagraph"/>
        <w:numPr>
          <w:ilvl w:val="0"/>
          <w:numId w:val="4"/>
        </w:numPr>
        <w:rPr>
          <w:sz w:val="24"/>
          <w:szCs w:val="24"/>
        </w:rPr>
      </w:pPr>
      <w:r w:rsidRPr="00123C1E">
        <w:rPr>
          <w:sz w:val="24"/>
          <w:szCs w:val="24"/>
        </w:rPr>
        <w:lastRenderedPageBreak/>
        <w:t>To protect the school buildings and their assets.</w:t>
      </w:r>
    </w:p>
    <w:p w14:paraId="464C577E" w14:textId="7C082F7D" w:rsidR="00486BD1" w:rsidRPr="00123C1E" w:rsidRDefault="00486BD1" w:rsidP="00123C1E">
      <w:pPr>
        <w:pStyle w:val="ListParagraph"/>
        <w:numPr>
          <w:ilvl w:val="0"/>
          <w:numId w:val="4"/>
        </w:numPr>
        <w:rPr>
          <w:sz w:val="24"/>
          <w:szCs w:val="24"/>
        </w:rPr>
      </w:pPr>
      <w:r w:rsidRPr="00123C1E">
        <w:rPr>
          <w:sz w:val="24"/>
          <w:szCs w:val="24"/>
        </w:rPr>
        <w:t xml:space="preserve">To increase personal safety of staff, pupils and visitors and reduce the fear and </w:t>
      </w:r>
      <w:r w:rsidR="00087FB1" w:rsidRPr="00123C1E">
        <w:rPr>
          <w:sz w:val="24"/>
          <w:szCs w:val="24"/>
        </w:rPr>
        <w:t>incident</w:t>
      </w:r>
      <w:r w:rsidRPr="00123C1E">
        <w:rPr>
          <w:sz w:val="24"/>
          <w:szCs w:val="24"/>
        </w:rPr>
        <w:t xml:space="preserve"> of crime.</w:t>
      </w:r>
    </w:p>
    <w:p w14:paraId="79C56465" w14:textId="5DEB4FCD" w:rsidR="00486BD1" w:rsidRPr="00123C1E" w:rsidRDefault="00486BD1" w:rsidP="00123C1E">
      <w:pPr>
        <w:pStyle w:val="ListParagraph"/>
        <w:numPr>
          <w:ilvl w:val="0"/>
          <w:numId w:val="4"/>
        </w:numPr>
        <w:rPr>
          <w:sz w:val="24"/>
          <w:szCs w:val="24"/>
        </w:rPr>
      </w:pPr>
      <w:r w:rsidRPr="00123C1E">
        <w:rPr>
          <w:sz w:val="24"/>
          <w:szCs w:val="24"/>
        </w:rPr>
        <w:t xml:space="preserve">To support the </w:t>
      </w:r>
      <w:r w:rsidR="00087FB1" w:rsidRPr="00123C1E">
        <w:rPr>
          <w:sz w:val="24"/>
          <w:szCs w:val="24"/>
        </w:rPr>
        <w:t>Gardaí</w:t>
      </w:r>
      <w:r w:rsidRPr="00123C1E">
        <w:rPr>
          <w:sz w:val="24"/>
          <w:szCs w:val="24"/>
        </w:rPr>
        <w:t xml:space="preserve"> in a bid to defer and detect crime.</w:t>
      </w:r>
    </w:p>
    <w:p w14:paraId="24A97EEA" w14:textId="530B52F9" w:rsidR="00486BD1" w:rsidRPr="00123C1E" w:rsidRDefault="00486BD1" w:rsidP="00123C1E">
      <w:pPr>
        <w:pStyle w:val="ListParagraph"/>
        <w:numPr>
          <w:ilvl w:val="0"/>
          <w:numId w:val="4"/>
        </w:numPr>
        <w:rPr>
          <w:sz w:val="24"/>
          <w:szCs w:val="24"/>
        </w:rPr>
      </w:pPr>
      <w:r w:rsidRPr="00123C1E">
        <w:rPr>
          <w:sz w:val="24"/>
          <w:szCs w:val="24"/>
        </w:rPr>
        <w:t>To assist in identifying, apprehending and prosecuting offenders.</w:t>
      </w:r>
    </w:p>
    <w:p w14:paraId="1576932E" w14:textId="5DD9B4D8" w:rsidR="00486BD1" w:rsidRPr="00123C1E" w:rsidRDefault="00486BD1" w:rsidP="00123C1E">
      <w:pPr>
        <w:pStyle w:val="ListParagraph"/>
        <w:numPr>
          <w:ilvl w:val="0"/>
          <w:numId w:val="4"/>
        </w:numPr>
        <w:rPr>
          <w:sz w:val="24"/>
          <w:szCs w:val="24"/>
        </w:rPr>
      </w:pPr>
      <w:r w:rsidRPr="00123C1E">
        <w:rPr>
          <w:sz w:val="24"/>
          <w:szCs w:val="24"/>
        </w:rPr>
        <w:t>To protect members of the public and private property.</w:t>
      </w:r>
    </w:p>
    <w:p w14:paraId="00F8F9B9" w14:textId="59A67DEF" w:rsidR="00486BD1" w:rsidRPr="00123C1E" w:rsidRDefault="00486BD1" w:rsidP="00123C1E">
      <w:pPr>
        <w:pStyle w:val="ListParagraph"/>
        <w:numPr>
          <w:ilvl w:val="0"/>
          <w:numId w:val="4"/>
        </w:numPr>
        <w:rPr>
          <w:sz w:val="24"/>
          <w:szCs w:val="24"/>
        </w:rPr>
      </w:pPr>
      <w:r w:rsidRPr="00123C1E">
        <w:rPr>
          <w:sz w:val="24"/>
          <w:szCs w:val="24"/>
        </w:rPr>
        <w:t>To assist managing the school.</w:t>
      </w:r>
    </w:p>
    <w:p w14:paraId="6A90CF8C" w14:textId="44024BF8" w:rsidR="00486BD1" w:rsidRPr="00123C1E" w:rsidRDefault="00486BD1" w:rsidP="00123C1E">
      <w:pPr>
        <w:pStyle w:val="ListParagraph"/>
        <w:numPr>
          <w:ilvl w:val="0"/>
          <w:numId w:val="4"/>
        </w:numPr>
        <w:rPr>
          <w:sz w:val="24"/>
          <w:szCs w:val="24"/>
        </w:rPr>
      </w:pPr>
      <w:r w:rsidRPr="00123C1E">
        <w:rPr>
          <w:sz w:val="24"/>
          <w:szCs w:val="24"/>
        </w:rPr>
        <w:t xml:space="preserve">To assist in relation to matters other </w:t>
      </w:r>
      <w:r w:rsidR="00087FB1" w:rsidRPr="00123C1E">
        <w:rPr>
          <w:sz w:val="24"/>
          <w:szCs w:val="24"/>
        </w:rPr>
        <w:t>than</w:t>
      </w:r>
      <w:r w:rsidRPr="00123C1E">
        <w:rPr>
          <w:sz w:val="24"/>
          <w:szCs w:val="24"/>
        </w:rPr>
        <w:t xml:space="preserve"> security, namely, the promotion of and compliance with Health and Safety standards and taking appropriate </w:t>
      </w:r>
      <w:r w:rsidR="00087FB1" w:rsidRPr="00123C1E">
        <w:rPr>
          <w:sz w:val="24"/>
          <w:szCs w:val="24"/>
        </w:rPr>
        <w:t>discipline</w:t>
      </w:r>
      <w:r w:rsidRPr="00123C1E">
        <w:rPr>
          <w:sz w:val="24"/>
          <w:szCs w:val="24"/>
        </w:rPr>
        <w:t xml:space="preserve"> measures, where so required.</w:t>
      </w:r>
    </w:p>
    <w:p w14:paraId="5077278B" w14:textId="381A934D" w:rsidR="00486BD1" w:rsidRPr="00123C1E" w:rsidRDefault="00486BD1" w:rsidP="00123C1E">
      <w:pPr>
        <w:pStyle w:val="ListParagraph"/>
        <w:numPr>
          <w:ilvl w:val="0"/>
          <w:numId w:val="4"/>
        </w:numPr>
        <w:rPr>
          <w:sz w:val="24"/>
          <w:szCs w:val="24"/>
        </w:rPr>
      </w:pPr>
      <w:r w:rsidRPr="00123C1E">
        <w:rPr>
          <w:sz w:val="24"/>
          <w:szCs w:val="24"/>
        </w:rPr>
        <w:t xml:space="preserve">The system will not be used to monitor staff conduct or performance, </w:t>
      </w:r>
      <w:r w:rsidR="00087FB1" w:rsidRPr="00123C1E">
        <w:rPr>
          <w:sz w:val="24"/>
          <w:szCs w:val="24"/>
        </w:rPr>
        <w:t>except</w:t>
      </w:r>
      <w:r w:rsidRPr="00123C1E">
        <w:rPr>
          <w:sz w:val="24"/>
          <w:szCs w:val="24"/>
        </w:rPr>
        <w:t xml:space="preserve"> where required to investigate the alleged commission of a crime.</w:t>
      </w:r>
    </w:p>
    <w:p w14:paraId="0634E434" w14:textId="77777777" w:rsidR="00486BD1" w:rsidRPr="00123C1E" w:rsidRDefault="00486BD1" w:rsidP="00486BD1">
      <w:pPr>
        <w:rPr>
          <w:sz w:val="24"/>
          <w:szCs w:val="24"/>
        </w:rPr>
      </w:pPr>
    </w:p>
    <w:p w14:paraId="3623572A" w14:textId="77777777" w:rsidR="00486BD1" w:rsidRPr="00123C1E" w:rsidRDefault="00486BD1" w:rsidP="00486BD1">
      <w:pPr>
        <w:rPr>
          <w:sz w:val="24"/>
          <w:szCs w:val="24"/>
        </w:rPr>
      </w:pPr>
      <w:r w:rsidRPr="00123C1E">
        <w:rPr>
          <w:sz w:val="24"/>
          <w:szCs w:val="24"/>
        </w:rPr>
        <w:t>Monitoring for security purposes will be conducted in a professional, ethical and legal manner and any diversion of the use of CCTV security technologies for other purposes is prohibited by this policy e.g. CCTV monitoring of political or religious activities, or employee and/or pupil evaluations would undermine the acceptability of the resources for use for critical safety and security objectives and is therefore prohibited by this policy.</w:t>
      </w:r>
    </w:p>
    <w:p w14:paraId="04D3A98C" w14:textId="77777777" w:rsidR="00486BD1" w:rsidRDefault="00486BD1" w:rsidP="00486BD1"/>
    <w:p w14:paraId="471C17AE" w14:textId="77777777" w:rsidR="00486BD1" w:rsidRDefault="00486BD1" w:rsidP="00123C1E">
      <w:pPr>
        <w:pStyle w:val="Heading2"/>
        <w:keepNext w:val="0"/>
        <w:keepLines w:val="0"/>
        <w:widowControl w:val="0"/>
        <w:autoSpaceDE w:val="0"/>
        <w:autoSpaceDN w:val="0"/>
        <w:spacing w:before="0" w:line="240" w:lineRule="auto"/>
        <w:ind w:left="116"/>
        <w:rPr>
          <w:rFonts w:ascii="Cambria" w:eastAsia="Cambria" w:hAnsi="Cambria" w:cs="Cambria"/>
          <w:b/>
          <w:bCs/>
          <w:color w:val="365F91"/>
          <w:spacing w:val="-2"/>
          <w:lang w:val="en-US"/>
        </w:rPr>
      </w:pPr>
      <w:r w:rsidRPr="00123C1E">
        <w:rPr>
          <w:rFonts w:ascii="Cambria" w:eastAsia="Cambria" w:hAnsi="Cambria" w:cs="Cambria"/>
          <w:b/>
          <w:bCs/>
          <w:color w:val="365F91"/>
          <w:spacing w:val="-2"/>
          <w:lang w:val="en-US"/>
        </w:rPr>
        <w:t xml:space="preserve">Purpose: </w:t>
      </w:r>
    </w:p>
    <w:p w14:paraId="73A9C0E0" w14:textId="77777777" w:rsidR="00123C1E" w:rsidRPr="00123C1E" w:rsidRDefault="00123C1E" w:rsidP="00123C1E">
      <w:pPr>
        <w:rPr>
          <w:lang w:val="en-US"/>
        </w:rPr>
      </w:pPr>
    </w:p>
    <w:p w14:paraId="1BC5546A" w14:textId="77777777" w:rsidR="00486BD1" w:rsidRPr="00123C1E" w:rsidRDefault="00486BD1" w:rsidP="00486BD1">
      <w:pPr>
        <w:rPr>
          <w:sz w:val="24"/>
          <w:szCs w:val="24"/>
        </w:rPr>
      </w:pPr>
      <w:r w:rsidRPr="00123C1E">
        <w:rPr>
          <w:sz w:val="24"/>
          <w:szCs w:val="24"/>
        </w:rPr>
        <w:t>The purpose of the installation of CCTV coverage in the Patrician High School is listed above and will operate in compliance with the Data Protection Acts 1988-2003</w:t>
      </w:r>
    </w:p>
    <w:p w14:paraId="7C44370D" w14:textId="77777777" w:rsidR="00486BD1" w:rsidRDefault="00486BD1" w:rsidP="00486BD1"/>
    <w:p w14:paraId="6000F80A" w14:textId="77777777" w:rsidR="00486BD1" w:rsidRDefault="00486BD1" w:rsidP="00123C1E">
      <w:pPr>
        <w:pStyle w:val="Heading2"/>
        <w:keepNext w:val="0"/>
        <w:keepLines w:val="0"/>
        <w:widowControl w:val="0"/>
        <w:autoSpaceDE w:val="0"/>
        <w:autoSpaceDN w:val="0"/>
        <w:spacing w:before="0" w:line="240" w:lineRule="auto"/>
        <w:ind w:left="116"/>
      </w:pPr>
      <w:r w:rsidRPr="00123C1E">
        <w:rPr>
          <w:rFonts w:ascii="Cambria" w:eastAsia="Cambria" w:hAnsi="Cambria" w:cs="Cambria"/>
          <w:b/>
          <w:bCs/>
          <w:color w:val="365F91"/>
          <w:spacing w:val="-2"/>
          <w:lang w:val="en-US"/>
        </w:rPr>
        <w:t>Information Gathering</w:t>
      </w:r>
    </w:p>
    <w:p w14:paraId="20387D76" w14:textId="77777777" w:rsidR="00486BD1" w:rsidRDefault="00486BD1" w:rsidP="00486BD1"/>
    <w:p w14:paraId="3231EBF0"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 xml:space="preserve">Location: </w:t>
      </w:r>
    </w:p>
    <w:p w14:paraId="40352862" w14:textId="77777777" w:rsidR="00486BD1" w:rsidRPr="00123C1E" w:rsidRDefault="00486BD1" w:rsidP="00486BD1">
      <w:pPr>
        <w:rPr>
          <w:sz w:val="24"/>
          <w:szCs w:val="24"/>
        </w:rPr>
      </w:pPr>
      <w:r w:rsidRPr="00123C1E">
        <w:rPr>
          <w:sz w:val="24"/>
          <w:szCs w:val="24"/>
        </w:rPr>
        <w:t xml:space="preserve">The Administrator's office is where the system is installed and where it is controlled. The Administrator will check and confirm that the </w:t>
      </w:r>
      <w:r w:rsidR="00087FB1" w:rsidRPr="00123C1E">
        <w:rPr>
          <w:sz w:val="24"/>
          <w:szCs w:val="24"/>
        </w:rPr>
        <w:t>efficiency</w:t>
      </w:r>
      <w:r w:rsidRPr="00123C1E">
        <w:rPr>
          <w:sz w:val="24"/>
          <w:szCs w:val="24"/>
        </w:rPr>
        <w:t xml:space="preserve"> of the system regularly and </w:t>
      </w:r>
      <w:proofErr w:type="gramStart"/>
      <w:r w:rsidRPr="00123C1E">
        <w:rPr>
          <w:sz w:val="24"/>
          <w:szCs w:val="24"/>
        </w:rPr>
        <w:t>in particular that</w:t>
      </w:r>
      <w:proofErr w:type="gramEnd"/>
      <w:r w:rsidRPr="00123C1E">
        <w:rPr>
          <w:sz w:val="24"/>
          <w:szCs w:val="24"/>
        </w:rPr>
        <w:t xml:space="preserve"> the equipment is recording properly and that </w:t>
      </w:r>
      <w:r w:rsidR="00087FB1" w:rsidRPr="00123C1E">
        <w:rPr>
          <w:sz w:val="24"/>
          <w:szCs w:val="24"/>
        </w:rPr>
        <w:t>cameras</w:t>
      </w:r>
      <w:r w:rsidRPr="00123C1E">
        <w:rPr>
          <w:sz w:val="24"/>
          <w:szCs w:val="24"/>
        </w:rPr>
        <w:t xml:space="preserve"> are </w:t>
      </w:r>
      <w:r w:rsidR="00087FB1" w:rsidRPr="00123C1E">
        <w:rPr>
          <w:sz w:val="24"/>
          <w:szCs w:val="24"/>
        </w:rPr>
        <w:t>functional</w:t>
      </w:r>
      <w:r w:rsidRPr="00123C1E">
        <w:rPr>
          <w:sz w:val="24"/>
          <w:szCs w:val="24"/>
        </w:rPr>
        <w:t xml:space="preserve">. The recording equipment </w:t>
      </w:r>
      <w:proofErr w:type="gramStart"/>
      <w:r w:rsidRPr="00123C1E">
        <w:rPr>
          <w:sz w:val="24"/>
          <w:szCs w:val="24"/>
        </w:rPr>
        <w:t>is located in</w:t>
      </w:r>
      <w:proofErr w:type="gramEnd"/>
      <w:r w:rsidR="00087FB1" w:rsidRPr="00123C1E">
        <w:rPr>
          <w:sz w:val="24"/>
          <w:szCs w:val="24"/>
        </w:rPr>
        <w:t xml:space="preserve"> </w:t>
      </w:r>
      <w:r w:rsidRPr="00123C1E">
        <w:rPr>
          <w:sz w:val="24"/>
          <w:szCs w:val="24"/>
        </w:rPr>
        <w:t>a locked cabinet in the Administrator's office. When the office is vacated the Cabinet will be locked.</w:t>
      </w:r>
    </w:p>
    <w:p w14:paraId="525B1B68" w14:textId="77777777" w:rsidR="00486BD1" w:rsidRDefault="00486BD1" w:rsidP="00486BD1"/>
    <w:p w14:paraId="0C373C87"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Monitoring of Information:</w:t>
      </w:r>
    </w:p>
    <w:p w14:paraId="3E19AF0E" w14:textId="77777777" w:rsidR="00486BD1" w:rsidRPr="00123C1E" w:rsidRDefault="00486BD1" w:rsidP="00486BD1">
      <w:pPr>
        <w:rPr>
          <w:sz w:val="24"/>
          <w:szCs w:val="24"/>
        </w:rPr>
      </w:pPr>
      <w:r w:rsidRPr="00123C1E">
        <w:rPr>
          <w:sz w:val="24"/>
          <w:szCs w:val="24"/>
        </w:rPr>
        <w:t xml:space="preserve">Monitoring of the CCTV footage will be the </w:t>
      </w:r>
      <w:r w:rsidR="00087FB1" w:rsidRPr="00123C1E">
        <w:rPr>
          <w:sz w:val="24"/>
          <w:szCs w:val="24"/>
        </w:rPr>
        <w:t>responsibility</w:t>
      </w:r>
      <w:r w:rsidRPr="00123C1E">
        <w:rPr>
          <w:sz w:val="24"/>
          <w:szCs w:val="24"/>
        </w:rPr>
        <w:t xml:space="preserve"> of the </w:t>
      </w:r>
      <w:proofErr w:type="gramStart"/>
      <w:r w:rsidRPr="00123C1E">
        <w:rPr>
          <w:sz w:val="24"/>
          <w:szCs w:val="24"/>
        </w:rPr>
        <w:t>Principal</w:t>
      </w:r>
      <w:proofErr w:type="gramEnd"/>
      <w:r w:rsidRPr="00123C1E">
        <w:rPr>
          <w:sz w:val="24"/>
          <w:szCs w:val="24"/>
        </w:rPr>
        <w:t xml:space="preserve"> and/or the Deputy Principal. </w:t>
      </w:r>
      <w:r w:rsidR="00087FB1" w:rsidRPr="00123C1E">
        <w:rPr>
          <w:sz w:val="24"/>
          <w:szCs w:val="24"/>
        </w:rPr>
        <w:t>Dissemination</w:t>
      </w:r>
      <w:r w:rsidRPr="00123C1E">
        <w:rPr>
          <w:sz w:val="24"/>
          <w:szCs w:val="24"/>
        </w:rPr>
        <w:t xml:space="preserve"> of said footage will be at the discretion of the </w:t>
      </w:r>
      <w:proofErr w:type="gramStart"/>
      <w:r w:rsidR="00087FB1" w:rsidRPr="00123C1E">
        <w:rPr>
          <w:sz w:val="24"/>
          <w:szCs w:val="24"/>
        </w:rPr>
        <w:t>Principal</w:t>
      </w:r>
      <w:proofErr w:type="gramEnd"/>
      <w:r w:rsidRPr="00123C1E">
        <w:rPr>
          <w:sz w:val="24"/>
          <w:szCs w:val="24"/>
        </w:rPr>
        <w:t xml:space="preserve"> and/or Deputy Principal. Individuals may be requested and authorised to assist in vetting information gathering from time to time.</w:t>
      </w:r>
    </w:p>
    <w:p w14:paraId="7A5D85C6" w14:textId="77777777" w:rsidR="00486BD1" w:rsidRDefault="00486BD1" w:rsidP="00486BD1">
      <w:r>
        <w:lastRenderedPageBreak/>
        <w:t xml:space="preserve"> </w:t>
      </w:r>
    </w:p>
    <w:p w14:paraId="70E1E707"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Recording of Information:</w:t>
      </w:r>
    </w:p>
    <w:p w14:paraId="2568D92D" w14:textId="77777777" w:rsidR="00486BD1" w:rsidRPr="00123C1E" w:rsidRDefault="00486BD1" w:rsidP="00486BD1">
      <w:pPr>
        <w:rPr>
          <w:sz w:val="24"/>
          <w:szCs w:val="24"/>
        </w:rPr>
      </w:pPr>
      <w:r w:rsidRPr="00123C1E">
        <w:rPr>
          <w:sz w:val="24"/>
          <w:szCs w:val="24"/>
        </w:rPr>
        <w:t xml:space="preserve">Information will be recorded continuously. The surrounds of the school including the car park, general assembly areas and service yard will be monitored by the external cameras. The lobby area, canteen, top and bottom corridors, stairwells will be monitored by the internal cameras. All classrooms are exempt from the CCTV coverage. Expectations of individual privacy will be </w:t>
      </w:r>
      <w:proofErr w:type="gramStart"/>
      <w:r w:rsidRPr="00123C1E">
        <w:rPr>
          <w:sz w:val="24"/>
          <w:szCs w:val="24"/>
        </w:rPr>
        <w:t>maintained</w:t>
      </w:r>
      <w:proofErr w:type="gramEnd"/>
      <w:r w:rsidRPr="00123C1E">
        <w:rPr>
          <w:sz w:val="24"/>
          <w:szCs w:val="24"/>
        </w:rPr>
        <w:t xml:space="preserve"> and operation of the system will be mindful that no such infringement is likely to take place. Should petitions, from staff or students regarding invasion of privacy or confidentiality due to location of a particular camera or associated equipment, be submitted to the school they should be given full consideration.</w:t>
      </w:r>
    </w:p>
    <w:p w14:paraId="426060E6" w14:textId="77777777" w:rsidR="00486BD1" w:rsidRDefault="00486BD1" w:rsidP="00486BD1"/>
    <w:p w14:paraId="06723153"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Duration of Retention of Information:</w:t>
      </w:r>
    </w:p>
    <w:p w14:paraId="65DAE17E" w14:textId="77777777" w:rsidR="00486BD1" w:rsidRPr="00123C1E" w:rsidRDefault="00486BD1" w:rsidP="00486BD1">
      <w:pPr>
        <w:rPr>
          <w:sz w:val="24"/>
          <w:szCs w:val="24"/>
        </w:rPr>
      </w:pPr>
      <w:r w:rsidRPr="00123C1E">
        <w:rPr>
          <w:sz w:val="24"/>
          <w:szCs w:val="24"/>
        </w:rPr>
        <w:t xml:space="preserve">All recordings will be retained for 4 weeks and will be automatically recorded over thereafter. The exception may be where material is retained on DVD to identify issues for investigative purposes. This will be in accordance with the Data Protection Acts 1988 - 2003 </w:t>
      </w:r>
      <w:proofErr w:type="gramStart"/>
      <w:r w:rsidRPr="00123C1E">
        <w:rPr>
          <w:sz w:val="24"/>
          <w:szCs w:val="24"/>
        </w:rPr>
        <w:t>where</w:t>
      </w:r>
      <w:proofErr w:type="gramEnd"/>
      <w:r w:rsidRPr="00123C1E">
        <w:rPr>
          <w:sz w:val="24"/>
          <w:szCs w:val="24"/>
        </w:rPr>
        <w:t xml:space="preserve"> deemed appropriate by the Board.</w:t>
      </w:r>
    </w:p>
    <w:p w14:paraId="19097C49" w14:textId="77777777" w:rsidR="00486BD1" w:rsidRDefault="00486BD1" w:rsidP="00486BD1">
      <w:r>
        <w:t xml:space="preserve"> </w:t>
      </w:r>
    </w:p>
    <w:p w14:paraId="1BF1CA5F"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Access to Record Information:</w:t>
      </w:r>
    </w:p>
    <w:p w14:paraId="25ED6DCA" w14:textId="77777777" w:rsidR="00486BD1" w:rsidRPr="00123C1E" w:rsidRDefault="00486BD1" w:rsidP="00486BD1">
      <w:pPr>
        <w:rPr>
          <w:sz w:val="24"/>
          <w:szCs w:val="24"/>
        </w:rPr>
      </w:pPr>
      <w:r w:rsidRPr="00123C1E">
        <w:rPr>
          <w:sz w:val="24"/>
          <w:szCs w:val="24"/>
        </w:rPr>
        <w:t xml:space="preserve">Information will be examined by the management of the school under instruction of the Board of Management. </w:t>
      </w:r>
      <w:r w:rsidR="00087FB1" w:rsidRPr="00123C1E">
        <w:rPr>
          <w:sz w:val="24"/>
          <w:szCs w:val="24"/>
        </w:rPr>
        <w:t>Relevant</w:t>
      </w:r>
      <w:r w:rsidRPr="00123C1E">
        <w:rPr>
          <w:sz w:val="24"/>
          <w:szCs w:val="24"/>
        </w:rPr>
        <w:t xml:space="preserve"> external bodies will be allowed access to information only in compliance with the </w:t>
      </w:r>
      <w:r w:rsidR="00087FB1" w:rsidRPr="00123C1E">
        <w:rPr>
          <w:sz w:val="24"/>
          <w:szCs w:val="24"/>
        </w:rPr>
        <w:t>Data</w:t>
      </w:r>
      <w:r w:rsidRPr="00123C1E">
        <w:rPr>
          <w:sz w:val="24"/>
          <w:szCs w:val="24"/>
        </w:rPr>
        <w:t xml:space="preserve"> Protection Acts 1988 - 2003 </w:t>
      </w:r>
      <w:proofErr w:type="gramStart"/>
      <w:r w:rsidRPr="00123C1E">
        <w:rPr>
          <w:sz w:val="24"/>
          <w:szCs w:val="24"/>
        </w:rPr>
        <w:t>where</w:t>
      </w:r>
      <w:proofErr w:type="gramEnd"/>
      <w:r w:rsidRPr="00123C1E">
        <w:rPr>
          <w:sz w:val="24"/>
          <w:szCs w:val="24"/>
        </w:rPr>
        <w:t xml:space="preserve"> deemed appropriate by the Board.</w:t>
      </w:r>
    </w:p>
    <w:p w14:paraId="2099989B" w14:textId="77777777" w:rsidR="00486BD1" w:rsidRPr="00123C1E" w:rsidRDefault="00486BD1" w:rsidP="00486BD1">
      <w:pPr>
        <w:rPr>
          <w:sz w:val="24"/>
          <w:szCs w:val="24"/>
        </w:rPr>
      </w:pPr>
    </w:p>
    <w:p w14:paraId="3F802AF4" w14:textId="77777777" w:rsidR="00486BD1" w:rsidRPr="00123C1E" w:rsidRDefault="00486BD1" w:rsidP="00486BD1">
      <w:pPr>
        <w:rPr>
          <w:sz w:val="24"/>
          <w:szCs w:val="24"/>
        </w:rPr>
      </w:pPr>
      <w:r w:rsidRPr="00123C1E">
        <w:rPr>
          <w:sz w:val="24"/>
          <w:szCs w:val="24"/>
        </w:rPr>
        <w:t xml:space="preserve">Materials or knowledge secured by the school's CCTV system will only be </w:t>
      </w:r>
      <w:r w:rsidR="00087FB1" w:rsidRPr="00123C1E">
        <w:rPr>
          <w:sz w:val="24"/>
          <w:szCs w:val="24"/>
        </w:rPr>
        <w:t>released</w:t>
      </w:r>
      <w:r w:rsidRPr="00123C1E">
        <w:rPr>
          <w:sz w:val="24"/>
          <w:szCs w:val="24"/>
        </w:rPr>
        <w:t xml:space="preserve"> to third parties for use in the investigation of a specific crime and with the written authority of the Garda Siochana. DVD's containing personal data will not be released under the policy without the Data Subject's consent.</w:t>
      </w:r>
    </w:p>
    <w:p w14:paraId="32FCB8C5" w14:textId="77777777" w:rsidR="00486BD1" w:rsidRPr="00123C1E" w:rsidRDefault="00486BD1" w:rsidP="00486BD1">
      <w:pPr>
        <w:rPr>
          <w:rFonts w:ascii="Cambria" w:eastAsia="Cambria" w:hAnsi="Cambria" w:cs="Cambria"/>
          <w:color w:val="365F91"/>
          <w:spacing w:val="-2"/>
          <w:sz w:val="26"/>
          <w:szCs w:val="26"/>
          <w:lang w:val="en-US"/>
        </w:rPr>
      </w:pPr>
    </w:p>
    <w:p w14:paraId="24492726" w14:textId="77777777" w:rsidR="00486BD1" w:rsidRPr="00123C1E" w:rsidRDefault="00486BD1" w:rsidP="00486BD1">
      <w:pPr>
        <w:rPr>
          <w:rFonts w:ascii="Cambria" w:eastAsia="Cambria" w:hAnsi="Cambria" w:cs="Cambria"/>
          <w:color w:val="365F91"/>
          <w:spacing w:val="-2"/>
          <w:sz w:val="26"/>
          <w:szCs w:val="26"/>
          <w:lang w:val="en-US"/>
        </w:rPr>
      </w:pPr>
      <w:r w:rsidRPr="00123C1E">
        <w:rPr>
          <w:rFonts w:ascii="Cambria" w:eastAsia="Cambria" w:hAnsi="Cambria" w:cs="Cambria"/>
          <w:color w:val="365F91"/>
          <w:spacing w:val="-2"/>
          <w:sz w:val="26"/>
          <w:szCs w:val="26"/>
          <w:lang w:val="en-US"/>
        </w:rPr>
        <w:t>Notices Indicating Existence of CCTV:</w:t>
      </w:r>
    </w:p>
    <w:p w14:paraId="256F9E85" w14:textId="77777777" w:rsidR="00486BD1" w:rsidRPr="00123C1E" w:rsidRDefault="00486BD1" w:rsidP="00486BD1">
      <w:pPr>
        <w:rPr>
          <w:sz w:val="24"/>
          <w:szCs w:val="24"/>
        </w:rPr>
      </w:pPr>
      <w:r w:rsidRPr="00123C1E">
        <w:rPr>
          <w:sz w:val="24"/>
          <w:szCs w:val="24"/>
        </w:rPr>
        <w:t>In accordance with current legislation disclosure of the existence of CCTV cameras will take place throughout the school. Several notices will be posted indicating that cameras are operating in the Patrician High School.</w:t>
      </w:r>
    </w:p>
    <w:p w14:paraId="46211342" w14:textId="77777777" w:rsidR="00486BD1" w:rsidRPr="00123C1E" w:rsidRDefault="00486BD1" w:rsidP="00486BD1">
      <w:pPr>
        <w:rPr>
          <w:sz w:val="24"/>
          <w:szCs w:val="24"/>
        </w:rPr>
      </w:pPr>
    </w:p>
    <w:p w14:paraId="780ED387" w14:textId="6BBBEC57" w:rsidR="0068579A" w:rsidRDefault="00486BD1" w:rsidP="0068579A">
      <w:pPr>
        <w:rPr>
          <w:sz w:val="24"/>
          <w:szCs w:val="24"/>
        </w:rPr>
      </w:pPr>
      <w:r w:rsidRPr="00123C1E">
        <w:rPr>
          <w:sz w:val="24"/>
          <w:szCs w:val="24"/>
        </w:rPr>
        <w:t xml:space="preserve">This policy document has </w:t>
      </w:r>
      <w:proofErr w:type="gramStart"/>
      <w:r w:rsidRPr="00123C1E">
        <w:rPr>
          <w:sz w:val="24"/>
          <w:szCs w:val="24"/>
        </w:rPr>
        <w:t>being</w:t>
      </w:r>
      <w:proofErr w:type="gramEnd"/>
      <w:r w:rsidRPr="00123C1E">
        <w:rPr>
          <w:sz w:val="24"/>
          <w:szCs w:val="24"/>
        </w:rPr>
        <w:t xml:space="preserve"> brought to the attention of all </w:t>
      </w:r>
      <w:r w:rsidR="00087FB1" w:rsidRPr="00123C1E">
        <w:rPr>
          <w:sz w:val="24"/>
          <w:szCs w:val="24"/>
        </w:rPr>
        <w:t>relevant</w:t>
      </w:r>
      <w:r w:rsidRPr="00123C1E">
        <w:rPr>
          <w:sz w:val="24"/>
          <w:szCs w:val="24"/>
        </w:rPr>
        <w:t xml:space="preserve"> parties involved in the Patrician High School and is our website with copies available from the school office upon request. </w:t>
      </w:r>
    </w:p>
    <w:p w14:paraId="4DA220B2" w14:textId="77777777" w:rsidR="00FE1782" w:rsidRPr="00FE1782" w:rsidRDefault="00FE1782" w:rsidP="00FE1782">
      <w:pPr>
        <w:spacing w:after="0" w:line="240" w:lineRule="auto"/>
        <w:rPr>
          <w:rFonts w:ascii="Cambria" w:eastAsia="Cambria" w:hAnsi="Cambria" w:cs="Cambria"/>
          <w:color w:val="365F91"/>
          <w:spacing w:val="-2"/>
          <w:sz w:val="26"/>
          <w:szCs w:val="26"/>
          <w:lang w:val="en-US"/>
        </w:rPr>
      </w:pPr>
      <w:r w:rsidRPr="00FE1782">
        <w:rPr>
          <w:rFonts w:ascii="Cambria" w:eastAsia="Cambria" w:hAnsi="Cambria" w:cs="Cambria"/>
          <w:color w:val="365F91"/>
          <w:spacing w:val="-2"/>
          <w:sz w:val="26"/>
          <w:szCs w:val="26"/>
          <w:lang w:val="en-US"/>
        </w:rPr>
        <w:lastRenderedPageBreak/>
        <w:t xml:space="preserve">Review </w:t>
      </w:r>
    </w:p>
    <w:p w14:paraId="5FCD2EE5" w14:textId="77777777" w:rsidR="00FE1782" w:rsidRPr="00FE1782" w:rsidRDefault="00FE1782" w:rsidP="00FE1782">
      <w:pPr>
        <w:spacing w:after="0" w:line="240" w:lineRule="auto"/>
        <w:rPr>
          <w:rFonts w:ascii="Calibri" w:eastAsia="Times New Roman" w:hAnsi="Calibri" w:cs="Calibri"/>
          <w:color w:val="595859"/>
          <w:sz w:val="24"/>
          <w:lang w:eastAsia="en-IE"/>
        </w:rPr>
      </w:pPr>
    </w:p>
    <w:p w14:paraId="5D8CE60D" w14:textId="77777777" w:rsidR="00FE1782" w:rsidRPr="00FE1782" w:rsidRDefault="00FE1782" w:rsidP="00FE1782">
      <w:pPr>
        <w:spacing w:after="0" w:line="240" w:lineRule="auto"/>
        <w:rPr>
          <w:rFonts w:ascii="Calibri" w:eastAsia="Times New Roman" w:hAnsi="Calibri" w:cs="Calibri"/>
          <w:color w:val="595859"/>
          <w:sz w:val="24"/>
          <w:lang w:eastAsia="en-IE"/>
        </w:rPr>
      </w:pPr>
      <w:r w:rsidRPr="00FE1782">
        <w:rPr>
          <w:rFonts w:cs="DIN"/>
          <w:color w:val="000000"/>
          <w:sz w:val="23"/>
          <w:szCs w:val="23"/>
        </w:rPr>
        <w:t>This Policy was reviewed and updated in August 2025</w:t>
      </w:r>
    </w:p>
    <w:p w14:paraId="016258EB" w14:textId="77777777" w:rsidR="00FE1782" w:rsidRPr="00FE1782" w:rsidRDefault="00FE1782" w:rsidP="00FE1782">
      <w:pPr>
        <w:spacing w:after="0" w:line="240" w:lineRule="auto"/>
        <w:rPr>
          <w:rFonts w:ascii="Calibri" w:eastAsia="Times New Roman" w:hAnsi="Calibri" w:cs="Calibri"/>
          <w:color w:val="595859"/>
          <w:sz w:val="24"/>
          <w:lang w:eastAsia="en-IE"/>
        </w:rPr>
      </w:pPr>
    </w:p>
    <w:p w14:paraId="34F9DAD5" w14:textId="77777777" w:rsidR="00FE1782" w:rsidRPr="00FE1782" w:rsidRDefault="00FE1782" w:rsidP="00FE1782">
      <w:pPr>
        <w:spacing w:after="0" w:line="240" w:lineRule="auto"/>
        <w:rPr>
          <w:rFonts w:ascii="Calibri" w:eastAsia="Times New Roman" w:hAnsi="Calibri" w:cs="Calibri"/>
          <w:color w:val="595859"/>
          <w:sz w:val="24"/>
          <w:lang w:eastAsia="en-IE"/>
        </w:rPr>
      </w:pPr>
    </w:p>
    <w:p w14:paraId="704CDE57" w14:textId="77777777" w:rsidR="00FE1782" w:rsidRPr="00FE1782" w:rsidRDefault="00FE1782" w:rsidP="00FE1782">
      <w:pPr>
        <w:spacing w:after="5" w:line="249" w:lineRule="auto"/>
        <w:jc w:val="both"/>
        <w:rPr>
          <w:rFonts w:cs="DIN"/>
          <w:b/>
          <w:i/>
          <w:color w:val="000000"/>
          <w:sz w:val="24"/>
          <w:szCs w:val="24"/>
        </w:rPr>
      </w:pPr>
      <w:r w:rsidRPr="00FE1782">
        <w:rPr>
          <w:rFonts w:cs="DIN"/>
          <w:b/>
          <w:i/>
          <w:color w:val="000000"/>
          <w:sz w:val="24"/>
          <w:szCs w:val="24"/>
        </w:rPr>
        <w:t xml:space="preserve">Signed </w:t>
      </w:r>
    </w:p>
    <w:p w14:paraId="4FFAA774" w14:textId="77777777" w:rsidR="00FE1782" w:rsidRPr="00FE1782" w:rsidRDefault="00FE1782" w:rsidP="00FE1782">
      <w:pPr>
        <w:spacing w:after="5" w:line="249" w:lineRule="auto"/>
        <w:jc w:val="both"/>
        <w:rPr>
          <w:rFonts w:cs="DIN"/>
          <w:b/>
          <w:i/>
          <w:color w:val="000000"/>
          <w:sz w:val="24"/>
          <w:szCs w:val="24"/>
        </w:rPr>
      </w:pPr>
    </w:p>
    <w:p w14:paraId="5DF6E854" w14:textId="77777777" w:rsidR="00FE1782" w:rsidRPr="00FE1782" w:rsidRDefault="00FE1782" w:rsidP="00FE1782">
      <w:pPr>
        <w:spacing w:after="5" w:line="249" w:lineRule="auto"/>
        <w:ind w:left="10" w:hanging="10"/>
        <w:jc w:val="both"/>
        <w:rPr>
          <w:rFonts w:cs="DIN"/>
          <w:b/>
          <w:i/>
          <w:color w:val="000000"/>
          <w:sz w:val="24"/>
          <w:szCs w:val="24"/>
        </w:rPr>
      </w:pPr>
      <w:r w:rsidRPr="00FE1782">
        <w:rPr>
          <w:rFonts w:cs="DIN"/>
          <w:noProof/>
          <w:color w:val="000000"/>
          <w:sz w:val="23"/>
          <w:szCs w:val="23"/>
        </w:rPr>
        <w:drawing>
          <wp:anchor distT="0" distB="0" distL="114300" distR="114300" simplePos="0" relativeHeight="251660288" behindDoc="1" locked="0" layoutInCell="1" allowOverlap="1" wp14:anchorId="7D5AD3C3" wp14:editId="207AE969">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FE1782">
        <w:rPr>
          <w:rFonts w:cs="DIN"/>
          <w:noProof/>
          <w:color w:val="000000"/>
          <w:sz w:val="23"/>
          <w:szCs w:val="23"/>
        </w:rPr>
        <w:drawing>
          <wp:anchor distT="0" distB="0" distL="114300" distR="114300" simplePos="0" relativeHeight="251659264" behindDoc="1" locked="0" layoutInCell="1" allowOverlap="1" wp14:anchorId="26592781" wp14:editId="454D48D8">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FE1782">
        <w:rPr>
          <w:rFonts w:cs="DIN"/>
          <w:b/>
          <w:i/>
          <w:color w:val="000000"/>
          <w:sz w:val="24"/>
          <w:szCs w:val="24"/>
        </w:rPr>
        <w:t>Principal</w:t>
      </w:r>
      <w:r w:rsidRPr="00FE1782">
        <w:rPr>
          <w:rFonts w:cs="DIN"/>
          <w:b/>
          <w:i/>
          <w:color w:val="000000"/>
          <w:sz w:val="24"/>
          <w:szCs w:val="24"/>
        </w:rPr>
        <w:tab/>
      </w:r>
      <w:r w:rsidRPr="00FE1782">
        <w:rPr>
          <w:rFonts w:cs="DIN"/>
          <w:b/>
          <w:i/>
          <w:color w:val="000000"/>
          <w:sz w:val="24"/>
          <w:szCs w:val="24"/>
        </w:rPr>
        <w:tab/>
      </w:r>
      <w:r w:rsidRPr="00FE1782">
        <w:rPr>
          <w:rFonts w:cs="DIN"/>
          <w:b/>
          <w:i/>
          <w:color w:val="000000"/>
          <w:sz w:val="24"/>
          <w:szCs w:val="24"/>
        </w:rPr>
        <w:tab/>
      </w:r>
      <w:r w:rsidRPr="00FE1782">
        <w:rPr>
          <w:rFonts w:cs="DIN"/>
          <w:b/>
          <w:i/>
          <w:color w:val="000000"/>
          <w:sz w:val="24"/>
          <w:szCs w:val="24"/>
        </w:rPr>
        <w:tab/>
      </w:r>
      <w:r w:rsidRPr="00FE1782">
        <w:rPr>
          <w:rFonts w:cs="DIN"/>
          <w:b/>
          <w:i/>
          <w:color w:val="000000"/>
          <w:sz w:val="24"/>
          <w:szCs w:val="24"/>
        </w:rPr>
        <w:tab/>
      </w:r>
      <w:r w:rsidRPr="00FE1782">
        <w:rPr>
          <w:rFonts w:cs="DIN"/>
          <w:b/>
          <w:i/>
          <w:color w:val="000000"/>
          <w:sz w:val="24"/>
          <w:szCs w:val="24"/>
        </w:rPr>
        <w:tab/>
        <w:t xml:space="preserve">Chairperson </w:t>
      </w:r>
    </w:p>
    <w:p w14:paraId="643BBA87" w14:textId="77777777" w:rsidR="00FE1782" w:rsidRPr="00FE1782" w:rsidRDefault="00FE1782" w:rsidP="00FE1782">
      <w:pPr>
        <w:spacing w:after="5" w:line="249" w:lineRule="auto"/>
        <w:ind w:left="10" w:hanging="10"/>
        <w:jc w:val="both"/>
        <w:rPr>
          <w:rFonts w:cs="DIN"/>
          <w:color w:val="000000"/>
          <w:sz w:val="23"/>
          <w:szCs w:val="23"/>
        </w:rPr>
      </w:pPr>
    </w:p>
    <w:p w14:paraId="626FA8FA" w14:textId="77777777" w:rsidR="00FE1782" w:rsidRPr="00FE1782" w:rsidRDefault="00FE1782" w:rsidP="00FE1782">
      <w:pPr>
        <w:spacing w:after="5" w:line="249" w:lineRule="auto"/>
        <w:ind w:left="10" w:hanging="10"/>
        <w:jc w:val="both"/>
        <w:rPr>
          <w:rFonts w:cs="DIN"/>
          <w:color w:val="000000"/>
          <w:sz w:val="23"/>
          <w:szCs w:val="23"/>
        </w:rPr>
      </w:pPr>
      <w:r w:rsidRPr="00FE1782">
        <w:rPr>
          <w:rFonts w:cs="DIN"/>
          <w:color w:val="000000"/>
          <w:sz w:val="23"/>
          <w:szCs w:val="23"/>
        </w:rPr>
        <w:t>____________________________________</w:t>
      </w:r>
      <w:r w:rsidRPr="00FE1782">
        <w:rPr>
          <w:rFonts w:cs="DIN"/>
          <w:color w:val="000000"/>
          <w:sz w:val="23"/>
          <w:szCs w:val="23"/>
        </w:rPr>
        <w:tab/>
      </w:r>
      <w:r w:rsidRPr="00FE1782">
        <w:rPr>
          <w:rFonts w:cs="DIN"/>
          <w:color w:val="000000"/>
          <w:sz w:val="23"/>
          <w:szCs w:val="23"/>
        </w:rPr>
        <w:tab/>
        <w:t>__________________________________</w:t>
      </w:r>
    </w:p>
    <w:p w14:paraId="70B27A26" w14:textId="77777777" w:rsidR="00FE1782" w:rsidRPr="00FE1782" w:rsidRDefault="00FE1782" w:rsidP="00FE1782">
      <w:pPr>
        <w:spacing w:after="5" w:line="249" w:lineRule="auto"/>
        <w:ind w:left="10" w:hanging="10"/>
        <w:jc w:val="both"/>
        <w:rPr>
          <w:rFonts w:cs="DIN"/>
          <w:color w:val="000000"/>
          <w:sz w:val="23"/>
          <w:szCs w:val="23"/>
        </w:rPr>
      </w:pPr>
    </w:p>
    <w:p w14:paraId="0A050343" w14:textId="77777777" w:rsidR="00FE1782" w:rsidRPr="00FE1782" w:rsidRDefault="00FE1782" w:rsidP="00FE1782">
      <w:pPr>
        <w:spacing w:after="5" w:line="249" w:lineRule="auto"/>
        <w:ind w:left="10" w:hanging="10"/>
        <w:jc w:val="both"/>
        <w:rPr>
          <w:rFonts w:cs="DIN"/>
          <w:color w:val="000000"/>
          <w:sz w:val="23"/>
          <w:szCs w:val="23"/>
        </w:rPr>
      </w:pPr>
    </w:p>
    <w:p w14:paraId="51978CDF" w14:textId="416F9393" w:rsidR="00281ADC" w:rsidRPr="00123C1E" w:rsidRDefault="00281ADC" w:rsidP="0068579A">
      <w:pPr>
        <w:rPr>
          <w:sz w:val="24"/>
          <w:szCs w:val="24"/>
        </w:rPr>
      </w:pPr>
    </w:p>
    <w:sectPr w:rsidR="00281ADC" w:rsidRPr="00123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2F2B"/>
    <w:multiLevelType w:val="hybridMultilevel"/>
    <w:tmpl w:val="BE86B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893DE5"/>
    <w:multiLevelType w:val="hybridMultilevel"/>
    <w:tmpl w:val="5888A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8A52551"/>
    <w:multiLevelType w:val="hybridMultilevel"/>
    <w:tmpl w:val="B4DA7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F0F373D"/>
    <w:multiLevelType w:val="hybridMultilevel"/>
    <w:tmpl w:val="31C81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1019593">
    <w:abstractNumId w:val="1"/>
  </w:num>
  <w:num w:numId="2" w16cid:durableId="766122641">
    <w:abstractNumId w:val="2"/>
  </w:num>
  <w:num w:numId="3" w16cid:durableId="1506289926">
    <w:abstractNumId w:val="0"/>
  </w:num>
  <w:num w:numId="4" w16cid:durableId="706687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28"/>
    <w:rsid w:val="00000F06"/>
    <w:rsid w:val="00001CF5"/>
    <w:rsid w:val="00002A41"/>
    <w:rsid w:val="000041C7"/>
    <w:rsid w:val="00004978"/>
    <w:rsid w:val="00006161"/>
    <w:rsid w:val="00017565"/>
    <w:rsid w:val="00030AF1"/>
    <w:rsid w:val="00032A47"/>
    <w:rsid w:val="00060264"/>
    <w:rsid w:val="0006327D"/>
    <w:rsid w:val="00071153"/>
    <w:rsid w:val="000759A6"/>
    <w:rsid w:val="00076060"/>
    <w:rsid w:val="00084825"/>
    <w:rsid w:val="00085733"/>
    <w:rsid w:val="00087E81"/>
    <w:rsid w:val="00087FB1"/>
    <w:rsid w:val="000A3814"/>
    <w:rsid w:val="000B1508"/>
    <w:rsid w:val="000B1912"/>
    <w:rsid w:val="000B426E"/>
    <w:rsid w:val="000B6BC7"/>
    <w:rsid w:val="000E7393"/>
    <w:rsid w:val="000F15CC"/>
    <w:rsid w:val="000F2C9F"/>
    <w:rsid w:val="000F5DFC"/>
    <w:rsid w:val="00101330"/>
    <w:rsid w:val="0010353B"/>
    <w:rsid w:val="00106D69"/>
    <w:rsid w:val="00107773"/>
    <w:rsid w:val="00115445"/>
    <w:rsid w:val="00115D08"/>
    <w:rsid w:val="0012310F"/>
    <w:rsid w:val="00123C1E"/>
    <w:rsid w:val="001472A4"/>
    <w:rsid w:val="00147735"/>
    <w:rsid w:val="00150181"/>
    <w:rsid w:val="00175EB7"/>
    <w:rsid w:val="00177F01"/>
    <w:rsid w:val="0018563E"/>
    <w:rsid w:val="00195F34"/>
    <w:rsid w:val="001A372F"/>
    <w:rsid w:val="001B1B02"/>
    <w:rsid w:val="001C230D"/>
    <w:rsid w:val="001C46CE"/>
    <w:rsid w:val="001D4840"/>
    <w:rsid w:val="001E4746"/>
    <w:rsid w:val="001E7714"/>
    <w:rsid w:val="002029AA"/>
    <w:rsid w:val="00220B2C"/>
    <w:rsid w:val="00223082"/>
    <w:rsid w:val="00227C99"/>
    <w:rsid w:val="002407BE"/>
    <w:rsid w:val="00242398"/>
    <w:rsid w:val="002465C1"/>
    <w:rsid w:val="00246F57"/>
    <w:rsid w:val="00255B7B"/>
    <w:rsid w:val="0025707D"/>
    <w:rsid w:val="00262500"/>
    <w:rsid w:val="00275516"/>
    <w:rsid w:val="00281ADC"/>
    <w:rsid w:val="002A1FAA"/>
    <w:rsid w:val="002B6C8C"/>
    <w:rsid w:val="002C5553"/>
    <w:rsid w:val="002D03F5"/>
    <w:rsid w:val="002F15E5"/>
    <w:rsid w:val="002F7A5D"/>
    <w:rsid w:val="00301EAB"/>
    <w:rsid w:val="00306FAD"/>
    <w:rsid w:val="0031193D"/>
    <w:rsid w:val="00316B25"/>
    <w:rsid w:val="003217DE"/>
    <w:rsid w:val="00323406"/>
    <w:rsid w:val="003327DD"/>
    <w:rsid w:val="00332F95"/>
    <w:rsid w:val="00341D71"/>
    <w:rsid w:val="00343862"/>
    <w:rsid w:val="0034472C"/>
    <w:rsid w:val="00365420"/>
    <w:rsid w:val="00374BCD"/>
    <w:rsid w:val="00377480"/>
    <w:rsid w:val="00387D6F"/>
    <w:rsid w:val="003A5715"/>
    <w:rsid w:val="003B4CC3"/>
    <w:rsid w:val="003D2B65"/>
    <w:rsid w:val="003D34C3"/>
    <w:rsid w:val="003D4C5D"/>
    <w:rsid w:val="003F08AD"/>
    <w:rsid w:val="003F61A5"/>
    <w:rsid w:val="00402011"/>
    <w:rsid w:val="00412039"/>
    <w:rsid w:val="00416C28"/>
    <w:rsid w:val="004321DF"/>
    <w:rsid w:val="00455B0F"/>
    <w:rsid w:val="004612EA"/>
    <w:rsid w:val="0047088C"/>
    <w:rsid w:val="00477CA1"/>
    <w:rsid w:val="00486BD1"/>
    <w:rsid w:val="004A5710"/>
    <w:rsid w:val="004A69F7"/>
    <w:rsid w:val="004B1587"/>
    <w:rsid w:val="004C1517"/>
    <w:rsid w:val="004C17B6"/>
    <w:rsid w:val="004D3323"/>
    <w:rsid w:val="004D5A49"/>
    <w:rsid w:val="004D7043"/>
    <w:rsid w:val="004F0064"/>
    <w:rsid w:val="004F18EB"/>
    <w:rsid w:val="004F6C91"/>
    <w:rsid w:val="00501AC3"/>
    <w:rsid w:val="005065A2"/>
    <w:rsid w:val="00512722"/>
    <w:rsid w:val="00520629"/>
    <w:rsid w:val="0052352E"/>
    <w:rsid w:val="00544CA9"/>
    <w:rsid w:val="00561076"/>
    <w:rsid w:val="00566116"/>
    <w:rsid w:val="00576A3D"/>
    <w:rsid w:val="0058416E"/>
    <w:rsid w:val="005868DE"/>
    <w:rsid w:val="005A18FE"/>
    <w:rsid w:val="005A7A97"/>
    <w:rsid w:val="005B1DC1"/>
    <w:rsid w:val="005C2815"/>
    <w:rsid w:val="005D00F8"/>
    <w:rsid w:val="005D218E"/>
    <w:rsid w:val="005F598A"/>
    <w:rsid w:val="00605AA9"/>
    <w:rsid w:val="006251BD"/>
    <w:rsid w:val="00626D00"/>
    <w:rsid w:val="006305D1"/>
    <w:rsid w:val="006472FD"/>
    <w:rsid w:val="00652422"/>
    <w:rsid w:val="0066032D"/>
    <w:rsid w:val="00677EA3"/>
    <w:rsid w:val="0068579A"/>
    <w:rsid w:val="00697047"/>
    <w:rsid w:val="006A2E0F"/>
    <w:rsid w:val="006B7B1C"/>
    <w:rsid w:val="006D69F1"/>
    <w:rsid w:val="006F2BCB"/>
    <w:rsid w:val="00701D8C"/>
    <w:rsid w:val="00710F99"/>
    <w:rsid w:val="00713E50"/>
    <w:rsid w:val="0071455D"/>
    <w:rsid w:val="00724A7F"/>
    <w:rsid w:val="00726694"/>
    <w:rsid w:val="00737F97"/>
    <w:rsid w:val="00746EFD"/>
    <w:rsid w:val="00765E51"/>
    <w:rsid w:val="0076692B"/>
    <w:rsid w:val="00781A22"/>
    <w:rsid w:val="007B5575"/>
    <w:rsid w:val="007C6B67"/>
    <w:rsid w:val="007D0DFC"/>
    <w:rsid w:val="007D14CF"/>
    <w:rsid w:val="007E5ADF"/>
    <w:rsid w:val="00805368"/>
    <w:rsid w:val="00820CDB"/>
    <w:rsid w:val="00822E10"/>
    <w:rsid w:val="00835F84"/>
    <w:rsid w:val="008448C9"/>
    <w:rsid w:val="00844B3A"/>
    <w:rsid w:val="008533A2"/>
    <w:rsid w:val="00865B97"/>
    <w:rsid w:val="00873B38"/>
    <w:rsid w:val="00875A16"/>
    <w:rsid w:val="008779A1"/>
    <w:rsid w:val="008871AA"/>
    <w:rsid w:val="008A4199"/>
    <w:rsid w:val="008A52F3"/>
    <w:rsid w:val="008B0382"/>
    <w:rsid w:val="008B3311"/>
    <w:rsid w:val="008C3E6D"/>
    <w:rsid w:val="008C5DF5"/>
    <w:rsid w:val="008D2AEB"/>
    <w:rsid w:val="008D516E"/>
    <w:rsid w:val="008D7D1B"/>
    <w:rsid w:val="008D7F09"/>
    <w:rsid w:val="008F30D8"/>
    <w:rsid w:val="008F503F"/>
    <w:rsid w:val="00906673"/>
    <w:rsid w:val="00911EA4"/>
    <w:rsid w:val="00941D64"/>
    <w:rsid w:val="00947A3A"/>
    <w:rsid w:val="00956A6C"/>
    <w:rsid w:val="0096514E"/>
    <w:rsid w:val="009654F8"/>
    <w:rsid w:val="0097793B"/>
    <w:rsid w:val="00986625"/>
    <w:rsid w:val="009901A9"/>
    <w:rsid w:val="009910A7"/>
    <w:rsid w:val="00993BB6"/>
    <w:rsid w:val="00996CF8"/>
    <w:rsid w:val="009B0700"/>
    <w:rsid w:val="009B6009"/>
    <w:rsid w:val="009C1455"/>
    <w:rsid w:val="009C6A99"/>
    <w:rsid w:val="009D0BA3"/>
    <w:rsid w:val="009E0F59"/>
    <w:rsid w:val="009E2CBA"/>
    <w:rsid w:val="009E6A48"/>
    <w:rsid w:val="009F305F"/>
    <w:rsid w:val="00A075C0"/>
    <w:rsid w:val="00A1184F"/>
    <w:rsid w:val="00A346E6"/>
    <w:rsid w:val="00A46696"/>
    <w:rsid w:val="00A5640E"/>
    <w:rsid w:val="00A56CAA"/>
    <w:rsid w:val="00A61E65"/>
    <w:rsid w:val="00A6459C"/>
    <w:rsid w:val="00AC758B"/>
    <w:rsid w:val="00AD0CCB"/>
    <w:rsid w:val="00AE568A"/>
    <w:rsid w:val="00AF0188"/>
    <w:rsid w:val="00B001F8"/>
    <w:rsid w:val="00B047E8"/>
    <w:rsid w:val="00B10138"/>
    <w:rsid w:val="00B133A4"/>
    <w:rsid w:val="00B1715F"/>
    <w:rsid w:val="00B24CA5"/>
    <w:rsid w:val="00B31416"/>
    <w:rsid w:val="00B460EC"/>
    <w:rsid w:val="00BA1840"/>
    <w:rsid w:val="00BA1970"/>
    <w:rsid w:val="00BB09A3"/>
    <w:rsid w:val="00BD522A"/>
    <w:rsid w:val="00BF07CE"/>
    <w:rsid w:val="00BF482B"/>
    <w:rsid w:val="00C11871"/>
    <w:rsid w:val="00C25F0E"/>
    <w:rsid w:val="00C60B1B"/>
    <w:rsid w:val="00C617B2"/>
    <w:rsid w:val="00C624E7"/>
    <w:rsid w:val="00C62701"/>
    <w:rsid w:val="00C6395C"/>
    <w:rsid w:val="00C63B23"/>
    <w:rsid w:val="00C71891"/>
    <w:rsid w:val="00C769B8"/>
    <w:rsid w:val="00C81034"/>
    <w:rsid w:val="00C87E02"/>
    <w:rsid w:val="00C906F4"/>
    <w:rsid w:val="00C928C6"/>
    <w:rsid w:val="00C93345"/>
    <w:rsid w:val="00CA7FFD"/>
    <w:rsid w:val="00CC25D8"/>
    <w:rsid w:val="00CC7504"/>
    <w:rsid w:val="00CC7BD7"/>
    <w:rsid w:val="00CD5F77"/>
    <w:rsid w:val="00CE182A"/>
    <w:rsid w:val="00CE6D13"/>
    <w:rsid w:val="00D02A05"/>
    <w:rsid w:val="00D04D38"/>
    <w:rsid w:val="00D22444"/>
    <w:rsid w:val="00D23DD2"/>
    <w:rsid w:val="00D2462A"/>
    <w:rsid w:val="00D444BD"/>
    <w:rsid w:val="00D635D0"/>
    <w:rsid w:val="00D66E19"/>
    <w:rsid w:val="00D70876"/>
    <w:rsid w:val="00D71231"/>
    <w:rsid w:val="00D72FAC"/>
    <w:rsid w:val="00D8494E"/>
    <w:rsid w:val="00DA01C7"/>
    <w:rsid w:val="00DB1694"/>
    <w:rsid w:val="00DC797A"/>
    <w:rsid w:val="00DE1F17"/>
    <w:rsid w:val="00DF1B56"/>
    <w:rsid w:val="00DF450E"/>
    <w:rsid w:val="00DF575A"/>
    <w:rsid w:val="00E019C0"/>
    <w:rsid w:val="00E04B09"/>
    <w:rsid w:val="00E109BA"/>
    <w:rsid w:val="00E1333E"/>
    <w:rsid w:val="00E4052C"/>
    <w:rsid w:val="00E412CE"/>
    <w:rsid w:val="00E5377F"/>
    <w:rsid w:val="00E71F7B"/>
    <w:rsid w:val="00E74DEF"/>
    <w:rsid w:val="00E900C1"/>
    <w:rsid w:val="00ED19F6"/>
    <w:rsid w:val="00EE78C1"/>
    <w:rsid w:val="00EE7E75"/>
    <w:rsid w:val="00EF551B"/>
    <w:rsid w:val="00F032C8"/>
    <w:rsid w:val="00F07673"/>
    <w:rsid w:val="00F2635F"/>
    <w:rsid w:val="00F4342B"/>
    <w:rsid w:val="00F47B07"/>
    <w:rsid w:val="00F54FC2"/>
    <w:rsid w:val="00F669C6"/>
    <w:rsid w:val="00F67EA9"/>
    <w:rsid w:val="00F75747"/>
    <w:rsid w:val="00F75F51"/>
    <w:rsid w:val="00F77327"/>
    <w:rsid w:val="00F87947"/>
    <w:rsid w:val="00F959D8"/>
    <w:rsid w:val="00FA6735"/>
    <w:rsid w:val="00FC5240"/>
    <w:rsid w:val="00FC61BB"/>
    <w:rsid w:val="00FD13B7"/>
    <w:rsid w:val="00FD31F3"/>
    <w:rsid w:val="00FD4EE6"/>
    <w:rsid w:val="00FE1782"/>
    <w:rsid w:val="00FE59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F78B"/>
  <w15:chartTrackingRefBased/>
  <w15:docId w15:val="{1520AE22-A2F9-4686-AF17-A62BCBA0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6C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04978"/>
    <w:pPr>
      <w:ind w:left="720"/>
      <w:contextualSpacing/>
    </w:pPr>
  </w:style>
  <w:style w:type="paragraph" w:styleId="BodyText">
    <w:name w:val="Body Text"/>
    <w:basedOn w:val="Normal"/>
    <w:link w:val="BodyTextChar"/>
    <w:uiPriority w:val="1"/>
    <w:qFormat/>
    <w:rsid w:val="00281ADC"/>
    <w:pPr>
      <w:widowControl w:val="0"/>
      <w:autoSpaceDE w:val="0"/>
      <w:autoSpaceDN w:val="0"/>
      <w:spacing w:after="0" w:line="240" w:lineRule="auto"/>
      <w:ind w:left="836"/>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81AD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7108">
      <w:bodyDiv w:val="1"/>
      <w:marLeft w:val="0"/>
      <w:marRight w:val="0"/>
      <w:marTop w:val="0"/>
      <w:marBottom w:val="0"/>
      <w:divBdr>
        <w:top w:val="none" w:sz="0" w:space="0" w:color="auto"/>
        <w:left w:val="none" w:sz="0" w:space="0" w:color="auto"/>
        <w:bottom w:val="none" w:sz="0" w:space="0" w:color="auto"/>
        <w:right w:val="none" w:sz="0" w:space="0" w:color="auto"/>
      </w:divBdr>
      <w:divsChild>
        <w:div w:id="465464181">
          <w:marLeft w:val="0"/>
          <w:marRight w:val="0"/>
          <w:marTop w:val="0"/>
          <w:marBottom w:val="0"/>
          <w:divBdr>
            <w:top w:val="none" w:sz="0" w:space="0" w:color="auto"/>
            <w:left w:val="none" w:sz="0" w:space="0" w:color="auto"/>
            <w:bottom w:val="none" w:sz="0" w:space="0" w:color="auto"/>
            <w:right w:val="none" w:sz="0" w:space="0" w:color="auto"/>
          </w:divBdr>
          <w:divsChild>
            <w:div w:id="2026401203">
              <w:marLeft w:val="0"/>
              <w:marRight w:val="0"/>
              <w:marTop w:val="0"/>
              <w:marBottom w:val="0"/>
              <w:divBdr>
                <w:top w:val="none" w:sz="0" w:space="0" w:color="auto"/>
                <w:left w:val="none" w:sz="0" w:space="0" w:color="auto"/>
                <w:bottom w:val="none" w:sz="0" w:space="0" w:color="auto"/>
                <w:right w:val="none" w:sz="0" w:space="0" w:color="auto"/>
              </w:divBdr>
              <w:divsChild>
                <w:div w:id="2112318771">
                  <w:marLeft w:val="0"/>
                  <w:marRight w:val="0"/>
                  <w:marTop w:val="0"/>
                  <w:marBottom w:val="0"/>
                  <w:divBdr>
                    <w:top w:val="none" w:sz="0" w:space="0" w:color="auto"/>
                    <w:left w:val="none" w:sz="0" w:space="0" w:color="auto"/>
                    <w:bottom w:val="none" w:sz="0" w:space="0" w:color="auto"/>
                    <w:right w:val="none" w:sz="0" w:space="0" w:color="auto"/>
                  </w:divBdr>
                  <w:divsChild>
                    <w:div w:id="1584798845">
                      <w:marLeft w:val="0"/>
                      <w:marRight w:val="0"/>
                      <w:marTop w:val="0"/>
                      <w:marBottom w:val="0"/>
                      <w:divBdr>
                        <w:top w:val="none" w:sz="0" w:space="0" w:color="auto"/>
                        <w:left w:val="none" w:sz="0" w:space="0" w:color="auto"/>
                        <w:bottom w:val="none" w:sz="0" w:space="0" w:color="auto"/>
                        <w:right w:val="none" w:sz="0" w:space="0" w:color="auto"/>
                      </w:divBdr>
                      <w:divsChild>
                        <w:div w:id="723335184">
                          <w:marLeft w:val="0"/>
                          <w:marRight w:val="0"/>
                          <w:marTop w:val="0"/>
                          <w:marBottom w:val="0"/>
                          <w:divBdr>
                            <w:top w:val="none" w:sz="0" w:space="0" w:color="auto"/>
                            <w:left w:val="none" w:sz="0" w:space="0" w:color="auto"/>
                            <w:bottom w:val="none" w:sz="0" w:space="0" w:color="auto"/>
                            <w:right w:val="none" w:sz="0" w:space="0" w:color="auto"/>
                          </w:divBdr>
                          <w:divsChild>
                            <w:div w:id="53624517">
                              <w:marLeft w:val="0"/>
                              <w:marRight w:val="0"/>
                              <w:marTop w:val="0"/>
                              <w:marBottom w:val="0"/>
                              <w:divBdr>
                                <w:top w:val="none" w:sz="0" w:space="0" w:color="auto"/>
                                <w:left w:val="none" w:sz="0" w:space="0" w:color="auto"/>
                                <w:bottom w:val="none" w:sz="0" w:space="0" w:color="auto"/>
                                <w:right w:val="none" w:sz="0" w:space="0" w:color="auto"/>
                              </w:divBdr>
                              <w:divsChild>
                                <w:div w:id="2057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472112">
      <w:bodyDiv w:val="1"/>
      <w:marLeft w:val="0"/>
      <w:marRight w:val="0"/>
      <w:marTop w:val="0"/>
      <w:marBottom w:val="0"/>
      <w:divBdr>
        <w:top w:val="none" w:sz="0" w:space="0" w:color="auto"/>
        <w:left w:val="none" w:sz="0" w:space="0" w:color="auto"/>
        <w:bottom w:val="none" w:sz="0" w:space="0" w:color="auto"/>
        <w:right w:val="none" w:sz="0" w:space="0" w:color="auto"/>
      </w:divBdr>
      <w:divsChild>
        <w:div w:id="18481383">
          <w:marLeft w:val="0"/>
          <w:marRight w:val="0"/>
          <w:marTop w:val="0"/>
          <w:marBottom w:val="0"/>
          <w:divBdr>
            <w:top w:val="none" w:sz="0" w:space="0" w:color="auto"/>
            <w:left w:val="none" w:sz="0" w:space="0" w:color="auto"/>
            <w:bottom w:val="none" w:sz="0" w:space="0" w:color="auto"/>
            <w:right w:val="none" w:sz="0" w:space="0" w:color="auto"/>
          </w:divBdr>
          <w:divsChild>
            <w:div w:id="1939948435">
              <w:marLeft w:val="0"/>
              <w:marRight w:val="0"/>
              <w:marTop w:val="0"/>
              <w:marBottom w:val="0"/>
              <w:divBdr>
                <w:top w:val="none" w:sz="0" w:space="0" w:color="auto"/>
                <w:left w:val="none" w:sz="0" w:space="0" w:color="auto"/>
                <w:bottom w:val="none" w:sz="0" w:space="0" w:color="auto"/>
                <w:right w:val="none" w:sz="0" w:space="0" w:color="auto"/>
              </w:divBdr>
              <w:divsChild>
                <w:div w:id="1459179595">
                  <w:marLeft w:val="0"/>
                  <w:marRight w:val="0"/>
                  <w:marTop w:val="0"/>
                  <w:marBottom w:val="0"/>
                  <w:divBdr>
                    <w:top w:val="none" w:sz="0" w:space="0" w:color="auto"/>
                    <w:left w:val="none" w:sz="0" w:space="0" w:color="auto"/>
                    <w:bottom w:val="none" w:sz="0" w:space="0" w:color="auto"/>
                    <w:right w:val="none" w:sz="0" w:space="0" w:color="auto"/>
                  </w:divBdr>
                  <w:divsChild>
                    <w:div w:id="247689149">
                      <w:marLeft w:val="0"/>
                      <w:marRight w:val="0"/>
                      <w:marTop w:val="0"/>
                      <w:marBottom w:val="0"/>
                      <w:divBdr>
                        <w:top w:val="none" w:sz="0" w:space="0" w:color="auto"/>
                        <w:left w:val="none" w:sz="0" w:space="0" w:color="auto"/>
                        <w:bottom w:val="none" w:sz="0" w:space="0" w:color="auto"/>
                        <w:right w:val="none" w:sz="0" w:space="0" w:color="auto"/>
                      </w:divBdr>
                      <w:divsChild>
                        <w:div w:id="1829437957">
                          <w:marLeft w:val="0"/>
                          <w:marRight w:val="0"/>
                          <w:marTop w:val="0"/>
                          <w:marBottom w:val="0"/>
                          <w:divBdr>
                            <w:top w:val="none" w:sz="0" w:space="0" w:color="auto"/>
                            <w:left w:val="none" w:sz="0" w:space="0" w:color="auto"/>
                            <w:bottom w:val="none" w:sz="0" w:space="0" w:color="auto"/>
                            <w:right w:val="none" w:sz="0" w:space="0" w:color="auto"/>
                          </w:divBdr>
                          <w:divsChild>
                            <w:div w:id="511335837">
                              <w:marLeft w:val="0"/>
                              <w:marRight w:val="0"/>
                              <w:marTop w:val="0"/>
                              <w:marBottom w:val="0"/>
                              <w:divBdr>
                                <w:top w:val="none" w:sz="0" w:space="0" w:color="auto"/>
                                <w:left w:val="none" w:sz="0" w:space="0" w:color="auto"/>
                                <w:bottom w:val="none" w:sz="0" w:space="0" w:color="auto"/>
                                <w:right w:val="none" w:sz="0" w:space="0" w:color="auto"/>
                              </w:divBdr>
                              <w:divsChild>
                                <w:div w:id="257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89C16DB5-ED56-4B6C-ADE4-12E4B9B891AB}"/>
</file>

<file path=customXml/itemProps2.xml><?xml version="1.0" encoding="utf-8"?>
<ds:datastoreItem xmlns:ds="http://schemas.openxmlformats.org/officeDocument/2006/customXml" ds:itemID="{1D38C038-DB0A-40D1-AA8B-7B722BE70B77}"/>
</file>

<file path=customXml/itemProps3.xml><?xml version="1.0" encoding="utf-8"?>
<ds:datastoreItem xmlns:ds="http://schemas.openxmlformats.org/officeDocument/2006/customXml" ds:itemID="{281C86BE-4E7D-4FA4-904D-F77E819D6076}"/>
</file>

<file path=docProps/app.xml><?xml version="1.0" encoding="utf-8"?>
<Properties xmlns="http://schemas.openxmlformats.org/officeDocument/2006/extended-properties" xmlns:vt="http://schemas.openxmlformats.org/officeDocument/2006/docPropsVTypes">
  <Template>Normal.dotm</Template>
  <TotalTime>10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dc:description/>
  <cp:lastModifiedBy>Sean Rafferty</cp:lastModifiedBy>
  <cp:revision>5</cp:revision>
  <cp:lastPrinted>2014-09-11T11:18:00Z</cp:lastPrinted>
  <dcterms:created xsi:type="dcterms:W3CDTF">2025-08-08T09:15:00Z</dcterms:created>
  <dcterms:modified xsi:type="dcterms:W3CDTF">2025-08-08T09:44:00Z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